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B4" w:rsidRPr="00DF68DB" w:rsidRDefault="00DF68DB">
      <w:pPr>
        <w:rPr>
          <w:rFonts w:ascii="Arial" w:hAnsi="Arial" w:cs="Arial"/>
          <w:b/>
          <w:spacing w:val="10"/>
          <w:sz w:val="40"/>
          <w:szCs w:val="40"/>
          <w:u w:val="single"/>
          <w:lang w:val="en-US"/>
        </w:rPr>
      </w:pPr>
      <w:r w:rsidRPr="00D4248B">
        <w:rPr>
          <w:rFonts w:ascii="Arial" w:hAnsi="Arial" w:cs="Arial"/>
          <w:b/>
          <w:bCs/>
          <w:sz w:val="40"/>
          <w:szCs w:val="40"/>
          <w:u w:val="single"/>
          <w:lang w:val="en-US"/>
        </w:rPr>
        <w:t>Diagnostics</w:t>
      </w:r>
      <w:r w:rsidRPr="00DF68DB">
        <w:rPr>
          <w:rFonts w:ascii="Arial" w:hAnsi="Arial" w:cs="Arial"/>
          <w:b/>
          <w:bCs/>
          <w:sz w:val="40"/>
          <w:szCs w:val="40"/>
          <w:u w:val="single"/>
          <w:lang w:val="en-US"/>
        </w:rPr>
        <w:t xml:space="preserve"> </w:t>
      </w:r>
      <w:bookmarkStart w:id="0" w:name="bookmark0"/>
      <w:proofErr w:type="spellStart"/>
      <w:r w:rsidRPr="00D4248B">
        <w:rPr>
          <w:rFonts w:ascii="Arial" w:hAnsi="Arial" w:cs="Arial"/>
          <w:b/>
          <w:spacing w:val="10"/>
          <w:sz w:val="40"/>
          <w:szCs w:val="40"/>
          <w:u w:val="single"/>
          <w:lang w:val="en-US"/>
        </w:rPr>
        <w:t>immunohistochemical</w:t>
      </w:r>
      <w:bookmarkEnd w:id="0"/>
      <w:proofErr w:type="spellEnd"/>
    </w:p>
    <w:p w:rsidR="00DF68DB" w:rsidRPr="00DF68DB" w:rsidRDefault="00DF68DB" w:rsidP="00DF68DB">
      <w:pPr>
        <w:keepNext/>
        <w:keepLines/>
        <w:spacing w:after="60" w:line="240" w:lineRule="auto"/>
        <w:ind w:left="20"/>
        <w:outlineLvl w:val="0"/>
        <w:rPr>
          <w:rFonts w:ascii="Times New Roman" w:eastAsia="Times New Roman" w:hAnsi="Times New Roman" w:cs="Times New Roman"/>
          <w:sz w:val="24"/>
          <w:szCs w:val="24"/>
          <w:lang w:val="en-US" w:eastAsia="ru-RU"/>
        </w:rPr>
      </w:pPr>
      <w:r w:rsidRPr="00DF68DB">
        <w:rPr>
          <w:rFonts w:ascii="Arial" w:eastAsia="Times New Roman" w:hAnsi="Arial" w:cs="Arial"/>
          <w:spacing w:val="10"/>
          <w:sz w:val="27"/>
          <w:szCs w:val="27"/>
          <w:lang w:val="en-US"/>
        </w:rPr>
        <w:t>This</w:t>
      </w:r>
      <w:r w:rsidRPr="00DF68DB">
        <w:rPr>
          <w:rFonts w:ascii="Arial" w:eastAsia="Times New Roman" w:hAnsi="Arial" w:cs="Arial"/>
          <w:b/>
          <w:bCs/>
          <w:sz w:val="27"/>
          <w:szCs w:val="27"/>
          <w:lang w:val="en-US"/>
        </w:rPr>
        <w:t xml:space="preserve"> concise and complete</w:t>
      </w:r>
      <w:r w:rsidRPr="00DF68DB">
        <w:rPr>
          <w:rFonts w:ascii="Arial" w:eastAsia="Times New Roman" w:hAnsi="Arial" w:cs="Arial"/>
          <w:spacing w:val="10"/>
          <w:sz w:val="27"/>
          <w:szCs w:val="27"/>
          <w:lang w:val="en-US"/>
        </w:rPr>
        <w:t xml:space="preserve"> resource is</w:t>
      </w:r>
      <w:r w:rsidRPr="00DF68DB">
        <w:rPr>
          <w:rFonts w:ascii="Arial" w:eastAsia="Times New Roman" w:hAnsi="Arial" w:cs="Arial"/>
          <w:b/>
          <w:bCs/>
          <w:sz w:val="27"/>
          <w:szCs w:val="27"/>
          <w:lang w:val="en-US"/>
        </w:rPr>
        <w:t xml:space="preserve"> today's</w:t>
      </w:r>
    </w:p>
    <w:p w:rsidR="00DF68DB" w:rsidRPr="00DF68DB" w:rsidRDefault="00DF68DB" w:rsidP="00DF68DB">
      <w:pPr>
        <w:keepNext/>
        <w:keepLines/>
        <w:spacing w:before="60" w:after="60" w:line="331" w:lineRule="exact"/>
        <w:ind w:left="20" w:right="320"/>
        <w:outlineLvl w:val="0"/>
        <w:rPr>
          <w:rFonts w:ascii="Times New Roman" w:eastAsia="Times New Roman" w:hAnsi="Times New Roman" w:cs="Times New Roman"/>
          <w:sz w:val="24"/>
          <w:szCs w:val="24"/>
          <w:lang w:val="en-US" w:eastAsia="ru-RU"/>
        </w:rPr>
      </w:pPr>
      <w:bookmarkStart w:id="1" w:name="bookmark1"/>
      <w:proofErr w:type="gramStart"/>
      <w:r w:rsidRPr="00DF68DB">
        <w:rPr>
          <w:rFonts w:ascii="Arial" w:eastAsia="Times New Roman" w:hAnsi="Arial" w:cs="Arial"/>
          <w:b/>
          <w:bCs/>
          <w:sz w:val="27"/>
          <w:szCs w:val="27"/>
          <w:lang w:val="en-US"/>
        </w:rPr>
        <w:t>indispensable</w:t>
      </w:r>
      <w:proofErr w:type="gramEnd"/>
      <w:r w:rsidRPr="00DF68DB">
        <w:rPr>
          <w:rFonts w:ascii="Arial" w:eastAsia="Times New Roman" w:hAnsi="Arial" w:cs="Arial"/>
          <w:b/>
          <w:bCs/>
          <w:sz w:val="27"/>
          <w:szCs w:val="27"/>
          <w:lang w:val="en-US"/>
        </w:rPr>
        <w:t xml:space="preserve"> guide</w:t>
      </w:r>
      <w:r w:rsidRPr="00DF68DB">
        <w:rPr>
          <w:rFonts w:ascii="Arial" w:eastAsia="Times New Roman" w:hAnsi="Arial" w:cs="Arial"/>
          <w:spacing w:val="10"/>
          <w:sz w:val="27"/>
          <w:szCs w:val="27"/>
          <w:lang w:val="en-US"/>
        </w:rPr>
        <w:t xml:space="preserve"> to the effective use of </w:t>
      </w:r>
      <w:proofErr w:type="spellStart"/>
      <w:r w:rsidRPr="00DF68DB">
        <w:rPr>
          <w:rFonts w:ascii="Arial" w:eastAsia="Times New Roman" w:hAnsi="Arial" w:cs="Arial"/>
          <w:spacing w:val="10"/>
          <w:sz w:val="27"/>
          <w:szCs w:val="27"/>
          <w:lang w:val="en-US"/>
        </w:rPr>
        <w:t>immunohistochemical</w:t>
      </w:r>
      <w:proofErr w:type="spellEnd"/>
      <w:r w:rsidRPr="00DF68DB">
        <w:rPr>
          <w:rFonts w:ascii="Arial" w:eastAsia="Times New Roman" w:hAnsi="Arial" w:cs="Arial"/>
          <w:spacing w:val="10"/>
          <w:sz w:val="27"/>
          <w:szCs w:val="27"/>
          <w:lang w:val="en-US"/>
        </w:rPr>
        <w:t xml:space="preserve"> diagnosis.</w:t>
      </w:r>
      <w:bookmarkEnd w:id="1"/>
    </w:p>
    <w:p w:rsidR="00DF68DB" w:rsidRPr="00DF68DB" w:rsidRDefault="00DF68DB" w:rsidP="00DF68DB">
      <w:pPr>
        <w:spacing w:before="60" w:after="0" w:line="341" w:lineRule="exact"/>
        <w:ind w:left="280" w:right="320"/>
        <w:rPr>
          <w:rFonts w:ascii="Times New Roman" w:eastAsia="Times New Roman" w:hAnsi="Times New Roman" w:cs="Times New Roman"/>
          <w:sz w:val="24"/>
          <w:szCs w:val="24"/>
          <w:lang w:val="en-US" w:eastAsia="ru-RU"/>
        </w:rPr>
      </w:pPr>
      <w:r w:rsidRPr="00DF68DB">
        <w:rPr>
          <w:rFonts w:ascii="Arial" w:eastAsia="Times New Roman" w:hAnsi="Arial" w:cs="Arial"/>
          <w:spacing w:val="10"/>
          <w:lang w:val="en-US"/>
        </w:rPr>
        <w:t>Provides guidance on</w:t>
      </w:r>
      <w:r w:rsidRPr="00DF68DB">
        <w:rPr>
          <w:rFonts w:ascii="Arial" w:eastAsia="Times New Roman" w:hAnsi="Arial" w:cs="Arial"/>
          <w:b/>
          <w:bCs/>
          <w:lang w:val="en-US"/>
        </w:rPr>
        <w:t xml:space="preserve"> the role of genomics in identifying genetic and molecular aspects of disease</w:t>
      </w:r>
    </w:p>
    <w:p w:rsidR="00DF68DB" w:rsidRPr="00DF68DB" w:rsidRDefault="00DF68DB" w:rsidP="00DF68DB">
      <w:pPr>
        <w:spacing w:after="60" w:line="336" w:lineRule="exact"/>
        <w:ind w:left="280" w:right="1060"/>
        <w:rPr>
          <w:rFonts w:ascii="Times New Roman" w:eastAsia="Times New Roman" w:hAnsi="Times New Roman" w:cs="Times New Roman"/>
          <w:sz w:val="24"/>
          <w:szCs w:val="24"/>
          <w:lang w:val="en-US" w:eastAsia="ru-RU"/>
        </w:rPr>
      </w:pPr>
      <w:proofErr w:type="gramStart"/>
      <w:r w:rsidRPr="00DF68DB">
        <w:rPr>
          <w:rFonts w:ascii="Arial" w:eastAsia="Times New Roman" w:hAnsi="Arial" w:cs="Arial"/>
          <w:spacing w:val="10"/>
          <w:lang w:val="en-US"/>
        </w:rPr>
        <w:t>that</w:t>
      </w:r>
      <w:proofErr w:type="gramEnd"/>
      <w:r w:rsidRPr="00DF68DB">
        <w:rPr>
          <w:rFonts w:ascii="Arial" w:eastAsia="Times New Roman" w:hAnsi="Arial" w:cs="Arial"/>
          <w:spacing w:val="10"/>
          <w:lang w:val="en-US"/>
        </w:rPr>
        <w:t xml:space="preserve"> may affect patient care and therapeutic approaches.</w:t>
      </w:r>
    </w:p>
    <w:p w:rsidR="00DF68DB" w:rsidRPr="00DF68DB" w:rsidRDefault="00DF68DB" w:rsidP="00DF68DB">
      <w:pPr>
        <w:spacing w:before="60" w:after="60" w:line="336" w:lineRule="exact"/>
        <w:ind w:left="280" w:right="1060"/>
        <w:rPr>
          <w:rFonts w:ascii="Times New Roman" w:eastAsia="Times New Roman" w:hAnsi="Times New Roman" w:cs="Times New Roman"/>
          <w:sz w:val="24"/>
          <w:szCs w:val="24"/>
          <w:lang w:val="en-US" w:eastAsia="ru-RU"/>
        </w:rPr>
      </w:pPr>
      <w:r w:rsidRPr="00DF68DB">
        <w:rPr>
          <w:rFonts w:ascii="Arial" w:eastAsia="Times New Roman" w:hAnsi="Arial" w:cs="Arial"/>
          <w:spacing w:val="10"/>
          <w:lang w:val="en-US"/>
        </w:rPr>
        <w:t xml:space="preserve">Covers </w:t>
      </w:r>
      <w:proofErr w:type="spellStart"/>
      <w:r w:rsidRPr="00DF68DB">
        <w:rPr>
          <w:rFonts w:ascii="Arial" w:eastAsia="Times New Roman" w:hAnsi="Arial" w:cs="Arial"/>
          <w:spacing w:val="10"/>
          <w:lang w:val="en-US"/>
        </w:rPr>
        <w:t>theranostic</w:t>
      </w:r>
      <w:proofErr w:type="spellEnd"/>
      <w:r w:rsidRPr="00DF68DB">
        <w:rPr>
          <w:rFonts w:ascii="Arial" w:eastAsia="Times New Roman" w:hAnsi="Arial" w:cs="Arial"/>
          <w:spacing w:val="10"/>
          <w:lang w:val="en-US"/>
        </w:rPr>
        <w:t xml:space="preserve"> applications to enable you to</w:t>
      </w:r>
      <w:r w:rsidRPr="00DF68DB">
        <w:rPr>
          <w:rFonts w:ascii="Arial" w:eastAsia="Times New Roman" w:hAnsi="Arial" w:cs="Arial"/>
          <w:b/>
          <w:bCs/>
          <w:lang w:val="en-US"/>
        </w:rPr>
        <w:t xml:space="preserve"> evaluate therapeutic choices</w:t>
      </w:r>
      <w:r w:rsidRPr="00DF68DB">
        <w:rPr>
          <w:rFonts w:ascii="Arial" w:eastAsia="Times New Roman" w:hAnsi="Arial" w:cs="Arial"/>
          <w:spacing w:val="10"/>
          <w:lang w:val="en-US"/>
        </w:rPr>
        <w:t xml:space="preserve"> based on </w:t>
      </w:r>
      <w:proofErr w:type="spellStart"/>
      <w:r w:rsidRPr="00DF68DB">
        <w:rPr>
          <w:rFonts w:ascii="Arial" w:eastAsia="Times New Roman" w:hAnsi="Arial" w:cs="Arial"/>
          <w:spacing w:val="10"/>
          <w:lang w:val="en-US"/>
        </w:rPr>
        <w:t>immunohistochemical</w:t>
      </w:r>
      <w:proofErr w:type="spellEnd"/>
      <w:r w:rsidRPr="00DF68DB">
        <w:rPr>
          <w:rFonts w:ascii="Arial" w:eastAsia="Times New Roman" w:hAnsi="Arial" w:cs="Arial"/>
          <w:spacing w:val="10"/>
          <w:lang w:val="en-US"/>
        </w:rPr>
        <w:t xml:space="preserve"> results.</w:t>
      </w:r>
    </w:p>
    <w:p w:rsidR="00DF68DB" w:rsidRPr="00DF68DB" w:rsidRDefault="00DF68DB" w:rsidP="00DF68DB">
      <w:pPr>
        <w:spacing w:before="60" w:after="60" w:line="336" w:lineRule="exact"/>
        <w:ind w:left="280" w:right="320"/>
        <w:rPr>
          <w:rFonts w:ascii="Times New Roman" w:eastAsia="Times New Roman" w:hAnsi="Times New Roman" w:cs="Times New Roman"/>
          <w:sz w:val="24"/>
          <w:szCs w:val="24"/>
          <w:lang w:val="en-US" w:eastAsia="ru-RU"/>
        </w:rPr>
      </w:pPr>
      <w:proofErr w:type="gramStart"/>
      <w:r w:rsidRPr="00DF68DB">
        <w:rPr>
          <w:rFonts w:ascii="Arial" w:eastAsia="Times New Roman" w:hAnsi="Arial" w:cs="Arial"/>
          <w:spacing w:val="10"/>
          <w:lang w:val="en-US"/>
        </w:rPr>
        <w:t xml:space="preserve">Reflects the latest developments in the field through </w:t>
      </w:r>
      <w:r w:rsidRPr="00DF68DB">
        <w:rPr>
          <w:rFonts w:ascii="Arial" w:eastAsia="Times New Roman" w:hAnsi="Arial" w:cs="Arial"/>
          <w:b/>
          <w:bCs/>
          <w:lang w:val="en-US"/>
        </w:rPr>
        <w:t xml:space="preserve">new chapters on molecular anatomic pathology and </w:t>
      </w:r>
      <w:proofErr w:type="spellStart"/>
      <w:r w:rsidRPr="00DF68DB">
        <w:rPr>
          <w:rFonts w:ascii="Arial" w:eastAsia="Times New Roman" w:hAnsi="Arial" w:cs="Arial"/>
          <w:b/>
          <w:bCs/>
          <w:lang w:val="en-US"/>
        </w:rPr>
        <w:t>immunocytology</w:t>
      </w:r>
      <w:proofErr w:type="spellEnd"/>
      <w:r w:rsidRPr="00DF68DB">
        <w:rPr>
          <w:rFonts w:ascii="Arial" w:eastAsia="Times New Roman" w:hAnsi="Arial" w:cs="Arial"/>
          <w:b/>
          <w:bCs/>
          <w:lang w:val="en-US"/>
        </w:rPr>
        <w:t>,</w:t>
      </w:r>
      <w:r w:rsidRPr="00DF68DB">
        <w:rPr>
          <w:rFonts w:ascii="Arial" w:eastAsia="Times New Roman" w:hAnsi="Arial" w:cs="Arial"/>
          <w:spacing w:val="10"/>
          <w:lang w:val="en-US"/>
        </w:rPr>
        <w:t xml:space="preserve"> as well as</w:t>
      </w:r>
      <w:r w:rsidRPr="00DF68DB">
        <w:rPr>
          <w:rFonts w:ascii="Arial" w:eastAsia="Times New Roman" w:hAnsi="Arial" w:cs="Arial"/>
          <w:b/>
          <w:bCs/>
          <w:lang w:val="en-US"/>
        </w:rPr>
        <w:t xml:space="preserve"> updated chapters on </w:t>
      </w:r>
      <w:proofErr w:type="spellStart"/>
      <w:r w:rsidRPr="00DF68DB">
        <w:rPr>
          <w:rFonts w:ascii="Arial" w:eastAsia="Times New Roman" w:hAnsi="Arial" w:cs="Arial"/>
          <w:b/>
          <w:bCs/>
          <w:lang w:val="en-US"/>
        </w:rPr>
        <w:t>immunohistology</w:t>
      </w:r>
      <w:proofErr w:type="spellEnd"/>
      <w:r w:rsidRPr="00DF68DB">
        <w:rPr>
          <w:rFonts w:ascii="Arial" w:eastAsia="Times New Roman" w:hAnsi="Arial" w:cs="Arial"/>
          <w:b/>
          <w:bCs/>
          <w:lang w:val="en-US"/>
        </w:rPr>
        <w:t xml:space="preserve"> of the prostate, bladder, testis, and kidney and non-Hodgkin lymphoma.</w:t>
      </w:r>
      <w:proofErr w:type="gramEnd"/>
    </w:p>
    <w:p w:rsidR="00DF68DB" w:rsidRPr="00DF68DB" w:rsidRDefault="00DF68DB" w:rsidP="00DF68DB">
      <w:pPr>
        <w:spacing w:before="60" w:after="0" w:line="336" w:lineRule="exact"/>
        <w:ind w:left="280" w:right="320"/>
        <w:jc w:val="both"/>
        <w:rPr>
          <w:rFonts w:ascii="Times New Roman" w:eastAsia="Times New Roman" w:hAnsi="Times New Roman" w:cs="Times New Roman"/>
          <w:sz w:val="24"/>
          <w:szCs w:val="24"/>
          <w:lang w:val="en-US" w:eastAsia="ru-RU"/>
        </w:rPr>
      </w:pPr>
      <w:proofErr w:type="gramStart"/>
      <w:r w:rsidRPr="00DF68DB">
        <w:rPr>
          <w:rFonts w:ascii="Arial" w:eastAsia="Times New Roman" w:hAnsi="Arial" w:cs="Arial"/>
          <w:spacing w:val="10"/>
          <w:lang w:val="en-US"/>
        </w:rPr>
        <w:t>Features</w:t>
      </w:r>
      <w:r w:rsidRPr="00DF68DB">
        <w:rPr>
          <w:rFonts w:ascii="Arial" w:eastAsia="Times New Roman" w:hAnsi="Arial" w:cs="Arial"/>
          <w:b/>
          <w:bCs/>
          <w:lang w:val="en-US"/>
        </w:rPr>
        <w:t xml:space="preserve"> discussions of ancillary anatomic molecular diagnostics</w:t>
      </w:r>
      <w:r w:rsidRPr="00DF68DB">
        <w:rPr>
          <w:rFonts w:ascii="Arial" w:eastAsia="Times New Roman" w:hAnsi="Arial" w:cs="Arial"/>
          <w:spacing w:val="10"/>
          <w:lang w:val="en-US"/>
        </w:rPr>
        <w:t xml:space="preserve"> as an adjunct to </w:t>
      </w:r>
      <w:proofErr w:type="spellStart"/>
      <w:r w:rsidRPr="00DF68DB">
        <w:rPr>
          <w:rFonts w:ascii="Arial" w:eastAsia="Times New Roman" w:hAnsi="Arial" w:cs="Arial"/>
          <w:spacing w:val="10"/>
          <w:lang w:val="en-US"/>
        </w:rPr>
        <w:t>immunohistochemistry</w:t>
      </w:r>
      <w:proofErr w:type="spellEnd"/>
      <w:r w:rsidRPr="00DF68DB">
        <w:rPr>
          <w:rFonts w:ascii="Arial" w:eastAsia="Times New Roman" w:hAnsi="Arial" w:cs="Arial"/>
          <w:spacing w:val="10"/>
          <w:lang w:val="en-US"/>
        </w:rPr>
        <w:t xml:space="preserve"> for a more</w:t>
      </w:r>
      <w:r w:rsidRPr="00DF68DB">
        <w:rPr>
          <w:rFonts w:ascii="Arial" w:eastAsia="Times New Roman" w:hAnsi="Arial" w:cs="Arial"/>
          <w:b/>
          <w:bCs/>
          <w:lang w:val="en-US"/>
        </w:rPr>
        <w:t xml:space="preserve"> well-rounded diagnostic approach.</w:t>
      </w:r>
      <w:proofErr w:type="gramEnd"/>
    </w:p>
    <w:p w:rsidR="00DF68DB" w:rsidRDefault="00DF68DB">
      <w:pPr>
        <w:rPr>
          <w:lang w:val="en-US"/>
        </w:rPr>
      </w:pPr>
    </w:p>
    <w:p w:rsidR="00DF68DB" w:rsidRDefault="00DF68DB">
      <w:pPr>
        <w:rPr>
          <w:lang w:val="en-US"/>
        </w:rPr>
      </w:pPr>
    </w:p>
    <w:p w:rsidR="00DF68DB" w:rsidRDefault="00DF68DB">
      <w:pPr>
        <w:rPr>
          <w:rFonts w:ascii="Arial" w:hAnsi="Arial" w:cs="Arial"/>
          <w:b/>
          <w:sz w:val="40"/>
          <w:szCs w:val="40"/>
          <w:u w:val="single"/>
          <w:lang w:val="en-US"/>
        </w:rPr>
      </w:pPr>
      <w:r w:rsidRPr="00D4248B">
        <w:rPr>
          <w:rFonts w:ascii="Arial" w:hAnsi="Arial" w:cs="Arial"/>
          <w:b/>
          <w:sz w:val="40"/>
          <w:szCs w:val="40"/>
          <w:u w:val="single"/>
          <w:lang w:val="en-US"/>
        </w:rPr>
        <w:t>Differentia</w:t>
      </w:r>
      <w:r w:rsidRPr="00D4248B">
        <w:rPr>
          <w:rFonts w:ascii="Arial" w:hAnsi="Arial" w:cs="Arial"/>
          <w:b/>
          <w:color w:val="000000" w:themeColor="text1"/>
          <w:sz w:val="40"/>
          <w:szCs w:val="40"/>
          <w:u w:val="single"/>
          <w:lang w:val="en-US"/>
        </w:rPr>
        <w:t>l</w:t>
      </w:r>
      <w:r w:rsidRPr="00DF68DB">
        <w:rPr>
          <w:rFonts w:ascii="Arial" w:hAnsi="Arial" w:cs="Arial"/>
          <w:b/>
          <w:color w:val="000000" w:themeColor="text1"/>
          <w:sz w:val="40"/>
          <w:szCs w:val="40"/>
          <w:u w:val="single"/>
          <w:lang w:val="en-US"/>
        </w:rPr>
        <w:t xml:space="preserve"> </w:t>
      </w:r>
      <w:r w:rsidRPr="00D4248B">
        <w:rPr>
          <w:rFonts w:ascii="Arial" w:hAnsi="Arial" w:cs="Arial"/>
          <w:b/>
          <w:bCs/>
          <w:color w:val="000000" w:themeColor="text1"/>
          <w:sz w:val="40"/>
          <w:szCs w:val="40"/>
          <w:u w:val="single"/>
          <w:lang w:val="en-US"/>
        </w:rPr>
        <w:t>diagnos</w:t>
      </w:r>
      <w:r w:rsidRPr="00DF68DB">
        <w:rPr>
          <w:rFonts w:ascii="Arial" w:hAnsi="Arial" w:cs="Arial"/>
          <w:b/>
          <w:bCs/>
          <w:color w:val="000000" w:themeColor="text1"/>
          <w:sz w:val="40"/>
          <w:szCs w:val="40"/>
          <w:u w:val="single"/>
          <w:lang w:val="en-US"/>
        </w:rPr>
        <w:t>i</w:t>
      </w:r>
      <w:r w:rsidRPr="00D4248B">
        <w:rPr>
          <w:rFonts w:ascii="Arial" w:hAnsi="Arial" w:cs="Arial"/>
          <w:b/>
          <w:bCs/>
          <w:color w:val="000000" w:themeColor="text1"/>
          <w:sz w:val="40"/>
          <w:szCs w:val="40"/>
          <w:u w:val="single"/>
          <w:lang w:val="en-US"/>
        </w:rPr>
        <w:t>s</w:t>
      </w:r>
      <w:r w:rsidRPr="00DF68DB">
        <w:rPr>
          <w:rFonts w:ascii="Arial" w:hAnsi="Arial" w:cs="Arial"/>
          <w:b/>
          <w:bCs/>
          <w:color w:val="000000" w:themeColor="text1"/>
          <w:sz w:val="40"/>
          <w:szCs w:val="40"/>
          <w:u w:val="single"/>
          <w:lang w:val="en-US"/>
        </w:rPr>
        <w:t xml:space="preserve"> in surgical </w:t>
      </w:r>
      <w:r w:rsidRPr="00D4248B">
        <w:rPr>
          <w:rFonts w:ascii="Arial" w:hAnsi="Arial" w:cs="Arial"/>
          <w:b/>
          <w:sz w:val="40"/>
          <w:szCs w:val="40"/>
          <w:u w:val="single"/>
          <w:lang w:val="en-US"/>
        </w:rPr>
        <w:t>pathology</w:t>
      </w:r>
    </w:p>
    <w:p w:rsidR="00DF68DB" w:rsidRPr="00DF68DB" w:rsidRDefault="00DF68DB" w:rsidP="00DF68DB">
      <w:pPr>
        <w:shd w:val="clear" w:color="auto" w:fill="1F1F53"/>
        <w:spacing w:before="60" w:after="60" w:line="216" w:lineRule="exact"/>
        <w:ind w:left="20" w:right="280"/>
        <w:rPr>
          <w:rFonts w:ascii="Times New Roman" w:eastAsia="Times New Roman" w:hAnsi="Times New Roman" w:cs="Times New Roman"/>
          <w:sz w:val="24"/>
          <w:szCs w:val="24"/>
          <w:lang w:val="en-US" w:eastAsia="ru-RU"/>
        </w:rPr>
      </w:pPr>
      <w:r w:rsidRPr="00DF68DB">
        <w:rPr>
          <w:rFonts w:ascii="Arial" w:eastAsia="Times New Roman" w:hAnsi="Arial" w:cs="Arial"/>
          <w:color w:val="FFFFFF"/>
          <w:sz w:val="17"/>
          <w:szCs w:val="17"/>
          <w:lang w:val="en-US"/>
        </w:rPr>
        <w:t>This one-of-a-kind resource is skillfully designed to help you confidently sign out</w:t>
      </w:r>
      <w:r w:rsidRPr="00DF68DB">
        <w:rPr>
          <w:rFonts w:ascii="Arial" w:eastAsia="Times New Roman" w:hAnsi="Arial" w:cs="Arial"/>
          <w:b/>
          <w:bCs/>
          <w:color w:val="FFFFFF"/>
          <w:sz w:val="17"/>
          <w:szCs w:val="17"/>
          <w:lang w:val="en-US"/>
        </w:rPr>
        <w:t xml:space="preserve"> your most complex and challenging cases.</w:t>
      </w:r>
      <w:r w:rsidRPr="00DF68DB">
        <w:rPr>
          <w:rFonts w:ascii="Arial" w:eastAsia="Times New Roman" w:hAnsi="Arial" w:cs="Arial"/>
          <w:color w:val="FFFFFF"/>
          <w:sz w:val="17"/>
          <w:szCs w:val="17"/>
          <w:lang w:val="en-US"/>
        </w:rPr>
        <w:t xml:space="preserve"> Covering a</w:t>
      </w:r>
      <w:r w:rsidRPr="00DF68DB">
        <w:rPr>
          <w:rFonts w:ascii="Arial" w:eastAsia="Times New Roman" w:hAnsi="Arial" w:cs="Arial"/>
          <w:b/>
          <w:bCs/>
          <w:color w:val="FFFFFF"/>
          <w:sz w:val="17"/>
          <w:szCs w:val="17"/>
          <w:lang w:val="en-US"/>
        </w:rPr>
        <w:t xml:space="preserve"> complete range</w:t>
      </w:r>
      <w:r w:rsidRPr="00DF68DB">
        <w:rPr>
          <w:rFonts w:ascii="Arial" w:eastAsia="Times New Roman" w:hAnsi="Arial" w:cs="Arial"/>
          <w:color w:val="FFFFFF"/>
          <w:sz w:val="17"/>
          <w:szCs w:val="17"/>
          <w:lang w:val="en-US"/>
        </w:rPr>
        <w:t xml:space="preserve"> of tumors and tumor-like conditions in all organ systems, it provides a</w:t>
      </w:r>
      <w:r w:rsidRPr="00DF68DB">
        <w:rPr>
          <w:rFonts w:ascii="Arial" w:eastAsia="Times New Roman" w:hAnsi="Arial" w:cs="Arial"/>
          <w:b/>
          <w:bCs/>
          <w:color w:val="FFFFFF"/>
          <w:sz w:val="17"/>
          <w:szCs w:val="17"/>
          <w:lang w:val="en-US"/>
        </w:rPr>
        <w:t xml:space="preserve"> user-friendly road map</w:t>
      </w:r>
      <w:r w:rsidRPr="00DF68DB">
        <w:rPr>
          <w:rFonts w:ascii="Arial" w:eastAsia="Times New Roman" w:hAnsi="Arial" w:cs="Arial"/>
          <w:color w:val="FFFFFF"/>
          <w:sz w:val="17"/>
          <w:szCs w:val="17"/>
          <w:lang w:val="en-US"/>
        </w:rPr>
        <w:t xml:space="preserve"> to the main criteria you should consider in order to differentiate among a variety of potential diagnoses that all have a very similar appearance.</w:t>
      </w:r>
    </w:p>
    <w:p w:rsidR="00DF68DB" w:rsidRDefault="00DF68DB">
      <w:pPr>
        <w:rPr>
          <w:b/>
          <w:sz w:val="40"/>
          <w:szCs w:val="40"/>
          <w:u w:val="single"/>
          <w:lang w:val="en-US"/>
        </w:rPr>
      </w:pPr>
    </w:p>
    <w:p w:rsidR="00DF68DB" w:rsidRDefault="00DF68DB">
      <w:pPr>
        <w:rPr>
          <w:b/>
          <w:sz w:val="40"/>
          <w:szCs w:val="40"/>
          <w:u w:val="single"/>
          <w:lang w:val="en-US"/>
        </w:rPr>
      </w:pPr>
    </w:p>
    <w:p w:rsidR="00DF68DB" w:rsidRDefault="00DF68DB">
      <w:pPr>
        <w:rPr>
          <w:b/>
          <w:sz w:val="40"/>
          <w:szCs w:val="40"/>
          <w:u w:val="single"/>
          <w:lang w:val="en-US"/>
        </w:rPr>
      </w:pPr>
    </w:p>
    <w:p w:rsidR="00DF68DB" w:rsidRDefault="00DF68DB">
      <w:pPr>
        <w:rPr>
          <w:rFonts w:ascii="Arial" w:hAnsi="Arial" w:cs="Arial"/>
          <w:b/>
          <w:iCs/>
          <w:color w:val="000000" w:themeColor="text1"/>
          <w:sz w:val="40"/>
          <w:szCs w:val="40"/>
          <w:u w:val="single"/>
          <w:lang w:val="en-US"/>
        </w:rPr>
      </w:pPr>
      <w:r w:rsidRPr="00D4248B">
        <w:rPr>
          <w:rFonts w:ascii="Arial" w:hAnsi="Arial" w:cs="Arial"/>
          <w:b/>
          <w:iCs/>
          <w:color w:val="000000" w:themeColor="text1"/>
          <w:sz w:val="40"/>
          <w:szCs w:val="40"/>
          <w:u w:val="single"/>
          <w:lang w:val="en-US"/>
        </w:rPr>
        <w:t>Simpson's Forensic Medicine</w:t>
      </w:r>
    </w:p>
    <w:p w:rsidR="00DF68DB" w:rsidRPr="00DF68DB" w:rsidRDefault="00D4248B" w:rsidP="00DF68DB">
      <w:pPr>
        <w:spacing w:after="60" w:line="259" w:lineRule="exact"/>
        <w:ind w:left="40" w:right="52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lang w:val="en-US"/>
        </w:rPr>
        <w:t>T</w:t>
      </w:r>
      <w:r w:rsidR="00DF68DB" w:rsidRPr="00DF68DB">
        <w:rPr>
          <w:rFonts w:ascii="Times New Roman" w:eastAsia="Times New Roman" w:hAnsi="Times New Roman" w:cs="Times New Roman"/>
          <w:lang w:val="en-US"/>
        </w:rPr>
        <w:t xml:space="preserve">his fully updated thirteenth edition </w:t>
      </w:r>
      <w:r>
        <w:rPr>
          <w:rFonts w:ascii="Times New Roman" w:eastAsia="Times New Roman" w:hAnsi="Times New Roman" w:cs="Times New Roman"/>
          <w:spacing w:val="60"/>
          <w:lang w:val="en-US"/>
        </w:rPr>
        <w:t>of</w:t>
      </w:r>
      <w:r w:rsidR="00DF68DB" w:rsidRPr="00DF68DB">
        <w:rPr>
          <w:rFonts w:ascii="Times New Roman" w:eastAsia="Times New Roman" w:hAnsi="Times New Roman" w:cs="Times New Roman"/>
          <w:spacing w:val="60"/>
          <w:lang w:val="en-US"/>
        </w:rPr>
        <w:t xml:space="preserve"> </w:t>
      </w:r>
      <w:r w:rsidR="00DF68DB" w:rsidRPr="00DF68DB">
        <w:rPr>
          <w:rFonts w:ascii="Arial" w:eastAsia="Times New Roman" w:hAnsi="Arial" w:cs="Arial"/>
          <w:i/>
          <w:iCs/>
          <w:color w:val="9282B1"/>
          <w:sz w:val="21"/>
          <w:szCs w:val="21"/>
          <w:lang w:val="en-US"/>
        </w:rPr>
        <w:t>Simpson's Forensic Medicine</w:t>
      </w:r>
      <w:r w:rsidR="00DF68DB" w:rsidRPr="00DF68DB">
        <w:rPr>
          <w:rFonts w:ascii="Times New Roman" w:eastAsia="Times New Roman" w:hAnsi="Times New Roman" w:cs="Times New Roman"/>
          <w:color w:val="9282B1"/>
          <w:lang w:val="en-US"/>
        </w:rPr>
        <w:t xml:space="preserve"> </w:t>
      </w:r>
      <w:r w:rsidR="00DF68DB" w:rsidRPr="00DF68DB">
        <w:rPr>
          <w:rFonts w:ascii="Times New Roman" w:eastAsia="Times New Roman" w:hAnsi="Times New Roman" w:cs="Times New Roman"/>
          <w:lang w:val="en-US"/>
        </w:rPr>
        <w:t>remains a classic; the world's leading introductory text in the field of forensic medicine.</w:t>
      </w:r>
    </w:p>
    <w:p w:rsidR="00DF68DB" w:rsidRPr="00DF68DB" w:rsidRDefault="00DF68DB" w:rsidP="00DF68DB">
      <w:pPr>
        <w:spacing w:before="60" w:after="60" w:line="259" w:lineRule="exact"/>
        <w:ind w:left="40" w:right="520"/>
        <w:jc w:val="both"/>
        <w:rPr>
          <w:rFonts w:ascii="Times New Roman" w:eastAsia="Times New Roman" w:hAnsi="Times New Roman" w:cs="Times New Roman"/>
          <w:sz w:val="24"/>
          <w:szCs w:val="24"/>
          <w:lang w:val="en-US" w:eastAsia="ru-RU"/>
        </w:rPr>
      </w:pPr>
      <w:r w:rsidRPr="00DF68DB">
        <w:rPr>
          <w:rFonts w:ascii="Times New Roman" w:eastAsia="Times New Roman" w:hAnsi="Times New Roman" w:cs="Times New Roman"/>
          <w:lang w:val="en-US"/>
        </w:rPr>
        <w:t xml:space="preserve">It presents all that the generalist or student needs to know about the interface between medicine and the law, including forensic toxicology, forensic science, forensic </w:t>
      </w:r>
      <w:proofErr w:type="spellStart"/>
      <w:r w:rsidRPr="00DF68DB">
        <w:rPr>
          <w:rFonts w:ascii="Times New Roman" w:eastAsia="Times New Roman" w:hAnsi="Times New Roman" w:cs="Times New Roman"/>
          <w:lang w:val="en-US"/>
        </w:rPr>
        <w:t>odontology</w:t>
      </w:r>
      <w:proofErr w:type="spellEnd"/>
      <w:r w:rsidRPr="00DF68DB">
        <w:rPr>
          <w:rFonts w:ascii="Times New Roman" w:eastAsia="Times New Roman" w:hAnsi="Times New Roman" w:cs="Times New Roman"/>
          <w:lang w:val="en-US"/>
        </w:rPr>
        <w:t>, forensic anthropology and both the legal obligations and ethical responsibilities of those working in forensic settings.</w:t>
      </w:r>
    </w:p>
    <w:p w:rsidR="00DF68DB" w:rsidRDefault="00DF68DB">
      <w:pPr>
        <w:rPr>
          <w:rFonts w:ascii="Times New Roman" w:eastAsia="Times New Roman" w:hAnsi="Times New Roman" w:cs="Times New Roman"/>
          <w:lang w:val="en-US"/>
        </w:rPr>
      </w:pPr>
    </w:p>
    <w:p w:rsidR="00D4248B" w:rsidRDefault="00D4248B">
      <w:pPr>
        <w:rPr>
          <w:rFonts w:ascii="Times New Roman" w:eastAsia="Times New Roman" w:hAnsi="Times New Roman" w:cs="Times New Roman"/>
          <w:lang w:val="en-US"/>
        </w:rPr>
      </w:pPr>
    </w:p>
    <w:p w:rsidR="00D4248B" w:rsidRPr="00DF68DB" w:rsidRDefault="00D4248B">
      <w:pPr>
        <w:rPr>
          <w:b/>
          <w:color w:val="000000" w:themeColor="text1"/>
          <w:sz w:val="40"/>
          <w:szCs w:val="40"/>
          <w:u w:val="single"/>
          <w:lang w:val="en-US"/>
        </w:rPr>
      </w:pPr>
    </w:p>
    <w:p w:rsidR="00DF68DB" w:rsidRDefault="00DF68DB">
      <w:pPr>
        <w:rPr>
          <w:rFonts w:ascii="Arial" w:hAnsi="Arial" w:cs="Arial"/>
          <w:b/>
          <w:sz w:val="40"/>
          <w:szCs w:val="40"/>
          <w:u w:val="single"/>
          <w:lang w:val="en-US"/>
        </w:rPr>
      </w:pPr>
      <w:r w:rsidRPr="00D4248B">
        <w:rPr>
          <w:rFonts w:ascii="Arial" w:hAnsi="Arial" w:cs="Arial"/>
          <w:b/>
          <w:bCs/>
          <w:sz w:val="40"/>
          <w:szCs w:val="40"/>
          <w:u w:val="single"/>
          <w:lang w:val="en-US"/>
        </w:rPr>
        <w:lastRenderedPageBreak/>
        <w:t>Manual</w:t>
      </w:r>
      <w:r w:rsidRPr="00DF68DB">
        <w:rPr>
          <w:rFonts w:ascii="Arial" w:hAnsi="Arial" w:cs="Arial"/>
          <w:b/>
          <w:bCs/>
          <w:sz w:val="40"/>
          <w:szCs w:val="40"/>
          <w:u w:val="single"/>
          <w:lang w:val="en-US"/>
        </w:rPr>
        <w:t xml:space="preserve"> of </w:t>
      </w:r>
      <w:r w:rsidRPr="00D4248B">
        <w:rPr>
          <w:rFonts w:ascii="Arial" w:hAnsi="Arial" w:cs="Arial"/>
          <w:b/>
          <w:sz w:val="40"/>
          <w:szCs w:val="40"/>
          <w:u w:val="single"/>
          <w:lang w:val="en-US"/>
        </w:rPr>
        <w:t>surgical pathology</w:t>
      </w:r>
    </w:p>
    <w:p w:rsidR="00DF68DB" w:rsidRPr="00DF68DB" w:rsidRDefault="00DF68DB" w:rsidP="00DF68DB">
      <w:pPr>
        <w:spacing w:after="60" w:line="240" w:lineRule="exact"/>
        <w:ind w:right="200"/>
        <w:rPr>
          <w:rFonts w:ascii="Times New Roman" w:eastAsia="Times New Roman" w:hAnsi="Times New Roman" w:cs="Times New Roman"/>
          <w:sz w:val="24"/>
          <w:szCs w:val="24"/>
          <w:lang w:val="en-US" w:eastAsia="ru-RU"/>
        </w:rPr>
      </w:pPr>
      <w:r w:rsidRPr="00DF68DB">
        <w:rPr>
          <w:rFonts w:ascii="Arial" w:eastAsia="Times New Roman" w:hAnsi="Arial" w:cs="Arial"/>
          <w:sz w:val="19"/>
          <w:szCs w:val="19"/>
          <w:lang w:val="en-US"/>
        </w:rPr>
        <w:t xml:space="preserve">This thoroughly revised </w:t>
      </w:r>
      <w:r w:rsidRPr="00DF68DB">
        <w:rPr>
          <w:rFonts w:ascii="Arial" w:eastAsia="Times New Roman" w:hAnsi="Arial" w:cs="Arial"/>
          <w:sz w:val="19"/>
          <w:szCs w:val="19"/>
          <w:lang w:val="en-US" w:eastAsia="ru-RU"/>
        </w:rPr>
        <w:t xml:space="preserve">3rd </w:t>
      </w:r>
      <w:r w:rsidRPr="00DF68DB">
        <w:rPr>
          <w:rFonts w:ascii="Arial" w:eastAsia="Times New Roman" w:hAnsi="Arial" w:cs="Arial"/>
          <w:sz w:val="19"/>
          <w:szCs w:val="19"/>
          <w:lang w:val="en-US"/>
        </w:rPr>
        <w:t>Edition integrates cutting-edge procedures as well as the latest staging and classification information.</w:t>
      </w:r>
    </w:p>
    <w:p w:rsidR="00DF68DB" w:rsidRPr="00DF68DB" w:rsidRDefault="00DF68DB" w:rsidP="00DF68DB">
      <w:pPr>
        <w:numPr>
          <w:ilvl w:val="0"/>
          <w:numId w:val="1"/>
        </w:numPr>
        <w:tabs>
          <w:tab w:val="left" w:pos="920"/>
        </w:tabs>
        <w:spacing w:before="60" w:after="0" w:line="245" w:lineRule="exact"/>
        <w:ind w:left="920" w:right="200" w:hanging="360"/>
        <w:rPr>
          <w:rFonts w:ascii="Arial" w:eastAsia="Times New Roman" w:hAnsi="Arial" w:cs="Arial"/>
          <w:sz w:val="19"/>
          <w:szCs w:val="19"/>
          <w:lang w:val="en-US"/>
        </w:rPr>
      </w:pPr>
      <w:r w:rsidRPr="00DF68DB">
        <w:rPr>
          <w:rFonts w:ascii="Arial" w:eastAsia="Times New Roman" w:hAnsi="Arial" w:cs="Arial"/>
          <w:sz w:val="19"/>
          <w:szCs w:val="19"/>
          <w:lang w:val="en-US"/>
        </w:rPr>
        <w:t>Includes</w:t>
      </w:r>
      <w:r w:rsidRPr="00DF68DB">
        <w:rPr>
          <w:rFonts w:ascii="Arial" w:eastAsia="Times New Roman" w:hAnsi="Arial" w:cs="Arial"/>
          <w:b/>
          <w:bCs/>
          <w:sz w:val="19"/>
          <w:szCs w:val="19"/>
          <w:lang w:val="en-US"/>
        </w:rPr>
        <w:t xml:space="preserve"> updated information,</w:t>
      </w:r>
      <w:r w:rsidRPr="00DF68DB">
        <w:rPr>
          <w:rFonts w:ascii="Arial" w:eastAsia="Times New Roman" w:hAnsi="Arial" w:cs="Arial"/>
          <w:sz w:val="19"/>
          <w:szCs w:val="19"/>
          <w:lang w:val="en-US"/>
        </w:rPr>
        <w:t xml:space="preserve"> ensuring you have the best knowledge available.</w:t>
      </w:r>
    </w:p>
    <w:p w:rsidR="00DF68DB" w:rsidRPr="00DF68DB" w:rsidRDefault="00DF68DB" w:rsidP="00DF68DB">
      <w:pPr>
        <w:numPr>
          <w:ilvl w:val="0"/>
          <w:numId w:val="1"/>
        </w:numPr>
        <w:tabs>
          <w:tab w:val="left" w:pos="920"/>
        </w:tabs>
        <w:spacing w:after="0" w:line="240" w:lineRule="exact"/>
        <w:ind w:left="920" w:right="200" w:hanging="360"/>
        <w:rPr>
          <w:rFonts w:ascii="Arial" w:eastAsia="Times New Roman" w:hAnsi="Arial" w:cs="Arial"/>
          <w:sz w:val="19"/>
          <w:szCs w:val="19"/>
          <w:lang w:val="en-US"/>
        </w:rPr>
      </w:pPr>
      <w:r w:rsidRPr="00DF68DB">
        <w:rPr>
          <w:rFonts w:ascii="Arial" w:eastAsia="Times New Roman" w:hAnsi="Arial" w:cs="Arial"/>
          <w:sz w:val="19"/>
          <w:szCs w:val="19"/>
          <w:lang w:val="en-US"/>
        </w:rPr>
        <w:t>Features</w:t>
      </w:r>
      <w:r w:rsidRPr="00DF68DB">
        <w:rPr>
          <w:rFonts w:ascii="Arial" w:eastAsia="Times New Roman" w:hAnsi="Arial" w:cs="Arial"/>
          <w:b/>
          <w:bCs/>
          <w:sz w:val="19"/>
          <w:szCs w:val="19"/>
          <w:lang w:val="en-US"/>
        </w:rPr>
        <w:t xml:space="preserve"> more than </w:t>
      </w:r>
      <w:r w:rsidRPr="00DF68DB">
        <w:rPr>
          <w:rFonts w:ascii="Arial" w:eastAsia="Times New Roman" w:hAnsi="Arial" w:cs="Arial"/>
          <w:b/>
          <w:bCs/>
          <w:sz w:val="19"/>
          <w:szCs w:val="19"/>
          <w:lang w:val="en-US" w:eastAsia="ru-RU"/>
        </w:rPr>
        <w:t xml:space="preserve">150 </w:t>
      </w:r>
      <w:r w:rsidRPr="00DF68DB">
        <w:rPr>
          <w:rFonts w:ascii="Arial" w:eastAsia="Times New Roman" w:hAnsi="Arial" w:cs="Arial"/>
          <w:b/>
          <w:bCs/>
          <w:sz w:val="19"/>
          <w:szCs w:val="19"/>
          <w:lang w:val="en-US"/>
        </w:rPr>
        <w:t>tables</w:t>
      </w:r>
      <w:r w:rsidRPr="00DF68DB">
        <w:rPr>
          <w:rFonts w:ascii="Arial" w:eastAsia="Times New Roman" w:hAnsi="Arial" w:cs="Arial"/>
          <w:sz w:val="19"/>
          <w:szCs w:val="19"/>
          <w:lang w:val="en-US"/>
        </w:rPr>
        <w:t xml:space="preserve"> that examine the interpretation of </w:t>
      </w:r>
      <w:proofErr w:type="spellStart"/>
      <w:r w:rsidRPr="00DF68DB">
        <w:rPr>
          <w:rFonts w:ascii="Arial" w:eastAsia="Times New Roman" w:hAnsi="Arial" w:cs="Arial"/>
          <w:sz w:val="19"/>
          <w:szCs w:val="19"/>
          <w:lang w:val="en-US"/>
        </w:rPr>
        <w:t>histochemical</w:t>
      </w:r>
      <w:proofErr w:type="spellEnd"/>
      <w:r w:rsidRPr="00DF68DB">
        <w:rPr>
          <w:rFonts w:ascii="Arial" w:eastAsia="Times New Roman" w:hAnsi="Arial" w:cs="Arial"/>
          <w:sz w:val="19"/>
          <w:szCs w:val="19"/>
          <w:lang w:val="en-US"/>
        </w:rPr>
        <w:t xml:space="preserve"> stains, electron microscopy findings, cytogenetic changes, pathologic findings predicting </w:t>
      </w:r>
      <w:proofErr w:type="spellStart"/>
      <w:r w:rsidRPr="00DF68DB">
        <w:rPr>
          <w:rFonts w:ascii="Arial" w:eastAsia="Times New Roman" w:hAnsi="Arial" w:cs="Arial"/>
          <w:sz w:val="19"/>
          <w:szCs w:val="19"/>
          <w:lang w:val="en-US"/>
        </w:rPr>
        <w:t>germline</w:t>
      </w:r>
      <w:proofErr w:type="spellEnd"/>
      <w:r w:rsidRPr="00DF68DB">
        <w:rPr>
          <w:rFonts w:ascii="Arial" w:eastAsia="Times New Roman" w:hAnsi="Arial" w:cs="Arial"/>
          <w:sz w:val="19"/>
          <w:szCs w:val="19"/>
          <w:lang w:val="en-US"/>
        </w:rPr>
        <w:t xml:space="preserve"> mutations, and much more.</w:t>
      </w:r>
      <w:r w:rsidRPr="00DF68DB">
        <w:rPr>
          <w:rFonts w:ascii="Arial" w:eastAsia="Times New Roman" w:hAnsi="Arial" w:cs="Arial"/>
          <w:b/>
          <w:bCs/>
          <w:sz w:val="19"/>
          <w:szCs w:val="19"/>
          <w:lang w:val="en-US"/>
        </w:rPr>
        <w:t xml:space="preserve"> New and updated tables</w:t>
      </w:r>
      <w:r w:rsidRPr="00DF68DB">
        <w:rPr>
          <w:rFonts w:ascii="Arial" w:eastAsia="Times New Roman" w:hAnsi="Arial" w:cs="Arial"/>
          <w:sz w:val="19"/>
          <w:szCs w:val="19"/>
          <w:lang w:val="en-US"/>
        </w:rPr>
        <w:t xml:space="preserve"> for </w:t>
      </w:r>
      <w:proofErr w:type="spellStart"/>
      <w:r w:rsidRPr="00DF68DB">
        <w:rPr>
          <w:rFonts w:ascii="Arial" w:eastAsia="Times New Roman" w:hAnsi="Arial" w:cs="Arial"/>
          <w:sz w:val="19"/>
          <w:szCs w:val="19"/>
          <w:lang w:val="en-US"/>
        </w:rPr>
        <w:t>immunohistochemistry</w:t>
      </w:r>
      <w:proofErr w:type="spellEnd"/>
      <w:r w:rsidRPr="00DF68DB">
        <w:rPr>
          <w:rFonts w:ascii="Arial" w:eastAsia="Times New Roman" w:hAnsi="Arial" w:cs="Arial"/>
          <w:sz w:val="19"/>
          <w:szCs w:val="19"/>
          <w:lang w:val="en-US"/>
        </w:rPr>
        <w:t xml:space="preserve"> include the differential diagnosis of brain tumors, lung tumors, and </w:t>
      </w:r>
      <w:proofErr w:type="spellStart"/>
      <w:r w:rsidRPr="00DF68DB">
        <w:rPr>
          <w:rFonts w:ascii="Arial" w:eastAsia="Times New Roman" w:hAnsi="Arial" w:cs="Arial"/>
          <w:sz w:val="19"/>
          <w:szCs w:val="19"/>
          <w:lang w:val="en-US"/>
        </w:rPr>
        <w:t>amyloid</w:t>
      </w:r>
      <w:proofErr w:type="spellEnd"/>
      <w:r w:rsidRPr="00DF68DB">
        <w:rPr>
          <w:rFonts w:ascii="Arial" w:eastAsia="Times New Roman" w:hAnsi="Arial" w:cs="Arial"/>
          <w:sz w:val="19"/>
          <w:szCs w:val="19"/>
          <w:lang w:val="en-US"/>
        </w:rPr>
        <w:t xml:space="preserve"> types. Other new tables cover the </w:t>
      </w:r>
      <w:proofErr w:type="spellStart"/>
      <w:r w:rsidRPr="00DF68DB">
        <w:rPr>
          <w:rFonts w:ascii="Arial" w:eastAsia="Times New Roman" w:hAnsi="Arial" w:cs="Arial"/>
          <w:sz w:val="19"/>
          <w:szCs w:val="19"/>
          <w:lang w:val="en-US"/>
        </w:rPr>
        <w:t>histologic</w:t>
      </w:r>
      <w:proofErr w:type="spellEnd"/>
      <w:r w:rsidRPr="00DF68DB">
        <w:rPr>
          <w:rFonts w:ascii="Arial" w:eastAsia="Times New Roman" w:hAnsi="Arial" w:cs="Arial"/>
          <w:sz w:val="19"/>
          <w:szCs w:val="19"/>
          <w:lang w:val="en-US"/>
        </w:rPr>
        <w:t xml:space="preserve"> appearance of viruses (including viral-related </w:t>
      </w:r>
      <w:proofErr w:type="spellStart"/>
      <w:r w:rsidRPr="00DF68DB">
        <w:rPr>
          <w:rFonts w:ascii="Arial" w:eastAsia="Times New Roman" w:hAnsi="Arial" w:cs="Arial"/>
          <w:sz w:val="19"/>
          <w:szCs w:val="19"/>
          <w:lang w:val="en-US"/>
        </w:rPr>
        <w:t>neoplasms</w:t>
      </w:r>
      <w:proofErr w:type="spellEnd"/>
      <w:r w:rsidRPr="00DF68DB">
        <w:rPr>
          <w:rFonts w:ascii="Arial" w:eastAsia="Times New Roman" w:hAnsi="Arial" w:cs="Arial"/>
          <w:sz w:val="19"/>
          <w:szCs w:val="19"/>
          <w:lang w:val="en-US"/>
        </w:rPr>
        <w:t xml:space="preserve">) and fungi, and the optical properties of commonly seen </w:t>
      </w:r>
      <w:proofErr w:type="spellStart"/>
      <w:r w:rsidRPr="00DF68DB">
        <w:rPr>
          <w:rFonts w:ascii="Arial" w:eastAsia="Times New Roman" w:hAnsi="Arial" w:cs="Arial"/>
          <w:sz w:val="19"/>
          <w:szCs w:val="19"/>
          <w:lang w:val="en-US"/>
        </w:rPr>
        <w:t>noncellular</w:t>
      </w:r>
      <w:proofErr w:type="spellEnd"/>
      <w:r w:rsidRPr="00DF68DB">
        <w:rPr>
          <w:rFonts w:ascii="Arial" w:eastAsia="Times New Roman" w:hAnsi="Arial" w:cs="Arial"/>
          <w:sz w:val="19"/>
          <w:szCs w:val="19"/>
          <w:lang w:val="en-US"/>
        </w:rPr>
        <w:t xml:space="preserve"> material.</w:t>
      </w:r>
    </w:p>
    <w:p w:rsidR="00DF68DB" w:rsidRPr="00DF68DB" w:rsidRDefault="00DF68DB" w:rsidP="00DF68DB">
      <w:pPr>
        <w:numPr>
          <w:ilvl w:val="0"/>
          <w:numId w:val="1"/>
        </w:numPr>
        <w:tabs>
          <w:tab w:val="left" w:pos="925"/>
        </w:tabs>
        <w:spacing w:after="0" w:line="240" w:lineRule="exact"/>
        <w:ind w:left="920" w:right="340" w:hanging="360"/>
        <w:jc w:val="both"/>
        <w:rPr>
          <w:rFonts w:ascii="Arial" w:eastAsia="Times New Roman" w:hAnsi="Arial" w:cs="Arial"/>
          <w:sz w:val="19"/>
          <w:szCs w:val="19"/>
          <w:lang w:val="en-US"/>
        </w:rPr>
      </w:pPr>
      <w:r w:rsidRPr="00DF68DB">
        <w:rPr>
          <w:rFonts w:ascii="Arial" w:eastAsia="Times New Roman" w:hAnsi="Arial" w:cs="Arial"/>
          <w:sz w:val="19"/>
          <w:szCs w:val="19"/>
          <w:lang w:val="en-US"/>
        </w:rPr>
        <w:t>Incorporates the</w:t>
      </w:r>
      <w:r w:rsidRPr="00DF68DB">
        <w:rPr>
          <w:rFonts w:ascii="Arial" w:eastAsia="Times New Roman" w:hAnsi="Arial" w:cs="Arial"/>
          <w:b/>
          <w:bCs/>
          <w:sz w:val="19"/>
          <w:szCs w:val="19"/>
          <w:lang w:val="en-US"/>
        </w:rPr>
        <w:t xml:space="preserve"> TNM classification systems from the new 7th edition AJCC manual,</w:t>
      </w:r>
      <w:r w:rsidRPr="00DF68DB">
        <w:rPr>
          <w:rFonts w:ascii="Arial" w:eastAsia="Times New Roman" w:hAnsi="Arial" w:cs="Arial"/>
          <w:sz w:val="19"/>
          <w:szCs w:val="19"/>
          <w:lang w:val="en-US"/>
        </w:rPr>
        <w:t xml:space="preserve"> including additional guidelines for the assessment of critical pathologic features.</w:t>
      </w:r>
    </w:p>
    <w:p w:rsidR="00DF68DB" w:rsidRPr="00DF68DB" w:rsidRDefault="00DF68DB" w:rsidP="00DF68DB">
      <w:pPr>
        <w:numPr>
          <w:ilvl w:val="0"/>
          <w:numId w:val="1"/>
        </w:numPr>
        <w:tabs>
          <w:tab w:val="left" w:pos="906"/>
        </w:tabs>
        <w:spacing w:after="0" w:line="240" w:lineRule="exact"/>
        <w:ind w:left="920" w:right="200" w:hanging="360"/>
        <w:rPr>
          <w:rFonts w:ascii="Arial" w:eastAsia="Times New Roman" w:hAnsi="Arial" w:cs="Arial"/>
          <w:sz w:val="19"/>
          <w:szCs w:val="19"/>
          <w:lang w:val="en-US"/>
        </w:rPr>
      </w:pPr>
      <w:r w:rsidRPr="00DF68DB">
        <w:rPr>
          <w:rFonts w:ascii="Arial" w:eastAsia="Times New Roman" w:hAnsi="Arial" w:cs="Arial"/>
          <w:sz w:val="19"/>
          <w:szCs w:val="19"/>
          <w:lang w:val="en-US"/>
        </w:rPr>
        <w:t>Abundantly illustrated with</w:t>
      </w:r>
      <w:r w:rsidRPr="00DF68DB">
        <w:rPr>
          <w:rFonts w:ascii="Arial" w:eastAsia="Times New Roman" w:hAnsi="Arial" w:cs="Arial"/>
          <w:b/>
          <w:bCs/>
          <w:sz w:val="19"/>
          <w:szCs w:val="19"/>
          <w:lang w:val="en-US"/>
        </w:rPr>
        <w:t xml:space="preserve"> high quality artwork</w:t>
      </w:r>
      <w:r w:rsidRPr="00DF68DB">
        <w:rPr>
          <w:rFonts w:ascii="Arial" w:eastAsia="Times New Roman" w:hAnsi="Arial" w:cs="Arial"/>
          <w:sz w:val="19"/>
          <w:szCs w:val="19"/>
          <w:lang w:val="en-US"/>
        </w:rPr>
        <w:t xml:space="preserve"> including </w:t>
      </w:r>
      <w:r w:rsidRPr="00DF68DB">
        <w:rPr>
          <w:rFonts w:ascii="Arial" w:eastAsia="Times New Roman" w:hAnsi="Arial" w:cs="Arial"/>
          <w:sz w:val="19"/>
          <w:szCs w:val="19"/>
          <w:lang w:val="en-US" w:eastAsia="ru-RU"/>
        </w:rPr>
        <w:t xml:space="preserve">39 </w:t>
      </w:r>
      <w:r w:rsidRPr="00DF68DB">
        <w:rPr>
          <w:rFonts w:ascii="Arial" w:eastAsia="Times New Roman" w:hAnsi="Arial" w:cs="Arial"/>
          <w:sz w:val="19"/>
          <w:szCs w:val="19"/>
          <w:lang w:val="en-US"/>
        </w:rPr>
        <w:t xml:space="preserve">illustrations for the new tables on viruses, fungi, and </w:t>
      </w:r>
      <w:proofErr w:type="spellStart"/>
      <w:r w:rsidRPr="00DF68DB">
        <w:rPr>
          <w:rFonts w:ascii="Arial" w:eastAsia="Times New Roman" w:hAnsi="Arial" w:cs="Arial"/>
          <w:sz w:val="19"/>
          <w:szCs w:val="19"/>
          <w:lang w:val="en-US"/>
        </w:rPr>
        <w:t>noncellular</w:t>
      </w:r>
      <w:proofErr w:type="spellEnd"/>
      <w:r w:rsidRPr="00DF68DB">
        <w:rPr>
          <w:rFonts w:ascii="Arial" w:eastAsia="Times New Roman" w:hAnsi="Arial" w:cs="Arial"/>
          <w:sz w:val="19"/>
          <w:szCs w:val="19"/>
          <w:lang w:val="en-US"/>
        </w:rPr>
        <w:t xml:space="preserve"> material to aid in their recognition.</w:t>
      </w:r>
    </w:p>
    <w:p w:rsidR="00DF68DB" w:rsidRPr="00DF68DB" w:rsidRDefault="00DF68DB" w:rsidP="00DF68DB">
      <w:pPr>
        <w:numPr>
          <w:ilvl w:val="0"/>
          <w:numId w:val="1"/>
        </w:numPr>
        <w:tabs>
          <w:tab w:val="left" w:pos="920"/>
        </w:tabs>
        <w:spacing w:after="0" w:line="240" w:lineRule="exact"/>
        <w:ind w:left="920" w:right="980" w:hanging="360"/>
        <w:rPr>
          <w:rFonts w:ascii="Arial" w:eastAsia="Times New Roman" w:hAnsi="Arial" w:cs="Arial"/>
          <w:sz w:val="19"/>
          <w:szCs w:val="19"/>
          <w:lang w:val="en-US"/>
        </w:rPr>
      </w:pPr>
    </w:p>
    <w:p w:rsidR="00DF68DB" w:rsidRDefault="00DF68DB">
      <w:pPr>
        <w:rPr>
          <w:b/>
          <w:color w:val="000000" w:themeColor="text1"/>
          <w:sz w:val="40"/>
          <w:szCs w:val="40"/>
          <w:u w:val="single"/>
          <w:lang w:val="en-US"/>
        </w:rPr>
      </w:pPr>
    </w:p>
    <w:p w:rsidR="0073124E" w:rsidRPr="00AD5228" w:rsidRDefault="0073124E" w:rsidP="0073124E">
      <w:pPr>
        <w:spacing w:after="120" w:line="240" w:lineRule="auto"/>
        <w:ind w:left="60" w:right="320"/>
        <w:rPr>
          <w:rFonts w:ascii="Trebuchet MS" w:eastAsia="Times New Roman" w:hAnsi="Trebuchet MS" w:cs="Trebuchet MS"/>
          <w:b/>
          <w:bCs/>
          <w:sz w:val="40"/>
          <w:szCs w:val="40"/>
          <w:u w:val="single"/>
          <w:lang w:val="en-US"/>
        </w:rPr>
      </w:pPr>
      <w:r w:rsidRPr="00AD5228">
        <w:rPr>
          <w:rFonts w:ascii="Trebuchet MS" w:eastAsia="Times New Roman" w:hAnsi="Trebuchet MS" w:cs="Trebuchet MS"/>
          <w:b/>
          <w:bCs/>
          <w:sz w:val="40"/>
          <w:szCs w:val="40"/>
          <w:u w:val="single"/>
          <w:lang w:val="en-US"/>
        </w:rPr>
        <w:t>Atlas of Histology</w:t>
      </w:r>
    </w:p>
    <w:p w:rsidR="0073124E" w:rsidRPr="00AD5228" w:rsidRDefault="0073124E" w:rsidP="0073124E">
      <w:pPr>
        <w:spacing w:after="120" w:line="158" w:lineRule="exact"/>
        <w:ind w:left="60" w:right="320"/>
        <w:rPr>
          <w:rFonts w:ascii="Times New Roman" w:eastAsia="Times New Roman" w:hAnsi="Times New Roman" w:cs="Times New Roman"/>
          <w:sz w:val="24"/>
          <w:szCs w:val="24"/>
          <w:lang w:val="en-US" w:eastAsia="ru-RU"/>
        </w:rPr>
      </w:pPr>
      <w:proofErr w:type="spellStart"/>
      <w:proofErr w:type="gramStart"/>
      <w:r w:rsidRPr="00AD5228">
        <w:rPr>
          <w:rFonts w:ascii="Trebuchet MS" w:eastAsia="Times New Roman" w:hAnsi="Trebuchet MS" w:cs="Trebuchet MS"/>
          <w:b/>
          <w:bCs/>
          <w:sz w:val="13"/>
          <w:szCs w:val="13"/>
          <w:lang w:val="en-US"/>
        </w:rPr>
        <w:t>diFiore's</w:t>
      </w:r>
      <w:proofErr w:type="spellEnd"/>
      <w:proofErr w:type="gramEnd"/>
      <w:r w:rsidRPr="00AD5228">
        <w:rPr>
          <w:rFonts w:ascii="Trebuchet MS" w:eastAsia="Times New Roman" w:hAnsi="Trebuchet MS" w:cs="Trebuchet MS"/>
          <w:b/>
          <w:bCs/>
          <w:sz w:val="13"/>
          <w:szCs w:val="13"/>
          <w:lang w:val="en-US"/>
        </w:rPr>
        <w:t xml:space="preserve"> Atlas of Histology with Functional Correlations</w:t>
      </w:r>
      <w:r w:rsidRPr="00AD5228">
        <w:rPr>
          <w:rFonts w:ascii="Arial Unicode MS" w:eastAsia="Arial Unicode MS" w:hAnsi="Times New Roman" w:cs="Arial Unicode MS"/>
          <w:sz w:val="13"/>
          <w:szCs w:val="13"/>
          <w:lang w:val="en-US"/>
        </w:rPr>
        <w:t xml:space="preserve"> explains basic histology concepts through realistic, full-color composite and idealized illustrations of </w:t>
      </w:r>
      <w:proofErr w:type="spellStart"/>
      <w:r w:rsidRPr="00AD5228">
        <w:rPr>
          <w:rFonts w:ascii="Arial Unicode MS" w:eastAsia="Arial Unicode MS" w:hAnsi="Times New Roman" w:cs="Arial Unicode MS"/>
          <w:sz w:val="13"/>
          <w:szCs w:val="13"/>
          <w:lang w:val="en-US"/>
        </w:rPr>
        <w:t>histologic</w:t>
      </w:r>
      <w:proofErr w:type="spellEnd"/>
      <w:r w:rsidRPr="00AD5228">
        <w:rPr>
          <w:rFonts w:ascii="Arial Unicode MS" w:eastAsia="Arial Unicode MS" w:hAnsi="Times New Roman" w:cs="Arial Unicode MS"/>
          <w:sz w:val="13"/>
          <w:szCs w:val="13"/>
          <w:lang w:val="en-US"/>
        </w:rPr>
        <w:t xml:space="preserve"> structures. Added to the illustrations are actual photomicrographs of similar structures, a popular trademark of the atlas. All structures are directly correlated with the most important and essential functional correlations, allowing students to efficiently learn </w:t>
      </w:r>
      <w:proofErr w:type="spellStart"/>
      <w:r w:rsidRPr="00AD5228">
        <w:rPr>
          <w:rFonts w:ascii="Arial Unicode MS" w:eastAsia="Arial Unicode MS" w:hAnsi="Times New Roman" w:cs="Arial Unicode MS"/>
          <w:sz w:val="13"/>
          <w:szCs w:val="13"/>
          <w:lang w:val="en-US"/>
        </w:rPr>
        <w:t>histologic</w:t>
      </w:r>
      <w:proofErr w:type="spellEnd"/>
      <w:r w:rsidRPr="00AD5228">
        <w:rPr>
          <w:rFonts w:ascii="Arial Unicode MS" w:eastAsia="Arial Unicode MS" w:hAnsi="Times New Roman" w:cs="Arial Unicode MS"/>
          <w:sz w:val="13"/>
          <w:szCs w:val="13"/>
          <w:lang w:val="en-US"/>
        </w:rPr>
        <w:t xml:space="preserve"> structures and their major functions at the same time.</w:t>
      </w:r>
    </w:p>
    <w:p w:rsidR="0073124E" w:rsidRPr="00AD5228" w:rsidRDefault="0073124E" w:rsidP="0073124E">
      <w:pPr>
        <w:spacing w:before="120" w:after="0" w:line="149" w:lineRule="exact"/>
        <w:ind w:left="60" w:right="320"/>
        <w:rPr>
          <w:rFonts w:ascii="Times New Roman" w:eastAsia="Times New Roman" w:hAnsi="Times New Roman" w:cs="Times New Roman"/>
          <w:sz w:val="24"/>
          <w:szCs w:val="24"/>
          <w:lang w:val="en-US" w:eastAsia="ru-RU"/>
        </w:rPr>
      </w:pPr>
      <w:proofErr w:type="spellStart"/>
      <w:proofErr w:type="gramStart"/>
      <w:r w:rsidRPr="00AD5228">
        <w:rPr>
          <w:rFonts w:ascii="Arial Unicode MS" w:eastAsia="Arial Unicode MS" w:hAnsi="Times New Roman" w:cs="Arial Unicode MS"/>
          <w:i/>
          <w:iCs/>
          <w:sz w:val="13"/>
          <w:szCs w:val="13"/>
          <w:lang w:val="en-US"/>
        </w:rPr>
        <w:t>diFiore's</w:t>
      </w:r>
      <w:proofErr w:type="spellEnd"/>
      <w:proofErr w:type="gramEnd"/>
      <w:r w:rsidRPr="00AD5228">
        <w:rPr>
          <w:rFonts w:ascii="Arial Unicode MS" w:eastAsia="Arial Unicode MS" w:hAnsi="Times New Roman" w:cs="Arial Unicode MS"/>
          <w:i/>
          <w:iCs/>
          <w:sz w:val="13"/>
          <w:szCs w:val="13"/>
          <w:lang w:val="en-US"/>
        </w:rPr>
        <w:t xml:space="preserve"> Atlas of Histology</w:t>
      </w:r>
      <w:r w:rsidRPr="00AD5228">
        <w:rPr>
          <w:rFonts w:ascii="Arial Unicode MS" w:eastAsia="Arial Unicode MS" w:hAnsi="Times New Roman" w:cs="Arial Unicode MS"/>
          <w:sz w:val="13"/>
          <w:szCs w:val="13"/>
          <w:lang w:val="en-US"/>
        </w:rPr>
        <w:t xml:space="preserve"> is the perfect resource for medical and graduate histology students.</w:t>
      </w:r>
    </w:p>
    <w:p w:rsidR="0073124E" w:rsidRDefault="0073124E" w:rsidP="0073124E">
      <w:pPr>
        <w:rPr>
          <w:lang w:val="en-US"/>
        </w:rPr>
      </w:pPr>
    </w:p>
    <w:p w:rsidR="0073124E" w:rsidRDefault="0073124E" w:rsidP="0073124E">
      <w:pPr>
        <w:rPr>
          <w:lang w:val="en-US"/>
        </w:rPr>
      </w:pPr>
    </w:p>
    <w:p w:rsidR="0073124E" w:rsidRDefault="0073124E" w:rsidP="0073124E">
      <w:pPr>
        <w:rPr>
          <w:lang w:val="en-US"/>
        </w:rPr>
      </w:pPr>
    </w:p>
    <w:p w:rsidR="0073124E" w:rsidRPr="00AD5228" w:rsidRDefault="0073124E" w:rsidP="0073124E">
      <w:pPr>
        <w:rPr>
          <w:b/>
          <w:color w:val="000000" w:themeColor="text1"/>
          <w:sz w:val="40"/>
          <w:szCs w:val="40"/>
          <w:u w:val="single"/>
          <w:lang w:val="en-US"/>
        </w:rPr>
      </w:pPr>
      <w:r w:rsidRPr="00AD5228">
        <w:rPr>
          <w:rFonts w:ascii="Arial Unicode MS" w:eastAsia="Arial Unicode MS" w:hAnsi="Times New Roman" w:cs="Arial Unicode MS"/>
          <w:b/>
          <w:color w:val="000000" w:themeColor="text1"/>
          <w:sz w:val="40"/>
          <w:szCs w:val="40"/>
          <w:u w:val="single"/>
          <w:lang w:val="en-US"/>
        </w:rPr>
        <w:t>Fetal alcohol spectrum disorders</w:t>
      </w:r>
    </w:p>
    <w:p w:rsidR="0073124E" w:rsidRPr="00AD5228" w:rsidRDefault="0073124E" w:rsidP="0073124E">
      <w:pPr>
        <w:shd w:val="clear" w:color="auto" w:fill="003554"/>
        <w:spacing w:after="180" w:line="264" w:lineRule="exact"/>
        <w:ind w:left="20" w:right="200"/>
        <w:rPr>
          <w:rFonts w:ascii="Times New Roman" w:eastAsia="Times New Roman" w:hAnsi="Times New Roman" w:cs="Times New Roman"/>
          <w:sz w:val="24"/>
          <w:szCs w:val="24"/>
          <w:lang w:val="en-US" w:eastAsia="ru-RU"/>
        </w:rPr>
      </w:pPr>
      <w:r w:rsidRPr="00AD5228">
        <w:rPr>
          <w:rFonts w:ascii="Arial Unicode MS" w:eastAsia="Arial Unicode MS" w:hAnsi="Times New Roman" w:cs="Arial Unicode MS"/>
          <w:color w:val="A9C0D6"/>
          <w:sz w:val="20"/>
          <w:szCs w:val="20"/>
          <w:lang w:val="en-US"/>
        </w:rPr>
        <w:t>Fetal alcohol spectrum disorders (FASDs) have emerged as a major phenomenon within the</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education, health, criminal justice and social care systems of many countries, with current</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prevalence figures suggesting that one in a hundred children and young people have FASDs. In</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this publication academics, professionals and families from around the world share expertise</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and insights on FASDs. Their combined interdisciplinary perspective makes an invaluable</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contribution to how we understand and address the complex social, educational and health</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needs associated with this growing group of children and young people.</w:t>
      </w:r>
    </w:p>
    <w:p w:rsidR="0073124E" w:rsidRDefault="0073124E" w:rsidP="0073124E">
      <w:pPr>
        <w:shd w:val="clear" w:color="auto" w:fill="003554"/>
        <w:spacing w:before="180" w:after="0" w:line="240" w:lineRule="auto"/>
        <w:ind w:left="20" w:right="200"/>
        <w:rPr>
          <w:rFonts w:ascii="Arial Unicode MS" w:eastAsia="Arial Unicode MS" w:hAnsi="Times New Roman" w:cs="Arial Unicode MS"/>
          <w:color w:val="A9C0D6"/>
          <w:sz w:val="20"/>
          <w:szCs w:val="20"/>
          <w:lang w:val="en-US"/>
        </w:rPr>
      </w:pPr>
      <w:r w:rsidRPr="00AD5228">
        <w:rPr>
          <w:rFonts w:ascii="Arial Unicode MS" w:eastAsia="Arial Unicode MS" w:hAnsi="Times New Roman" w:cs="Arial Unicode MS"/>
          <w:color w:val="A9C0D6"/>
          <w:sz w:val="20"/>
          <w:szCs w:val="20"/>
          <w:lang w:val="en-US"/>
        </w:rPr>
        <w:t>Any education, social care, criminal justice or health professional working with children and</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young people with FASDs and their families will find this book a seminal and authoritative</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resource.</w:t>
      </w:r>
    </w:p>
    <w:p w:rsidR="0073124E" w:rsidRPr="00AD5228" w:rsidRDefault="0073124E" w:rsidP="0073124E">
      <w:pPr>
        <w:shd w:val="clear" w:color="auto" w:fill="003554"/>
        <w:spacing w:before="180" w:after="0" w:line="240" w:lineRule="auto"/>
        <w:ind w:left="20" w:right="200"/>
        <w:rPr>
          <w:rFonts w:ascii="Times New Roman" w:eastAsia="Times New Roman" w:hAnsi="Times New Roman" w:cs="Times New Roman"/>
          <w:sz w:val="24"/>
          <w:szCs w:val="24"/>
          <w:lang w:val="en-US" w:eastAsia="ru-RU"/>
        </w:rPr>
      </w:pPr>
    </w:p>
    <w:p w:rsidR="0073124E" w:rsidRDefault="0073124E" w:rsidP="0073124E">
      <w:pPr>
        <w:rPr>
          <w:lang w:val="en-US"/>
        </w:rPr>
      </w:pPr>
    </w:p>
    <w:p w:rsidR="0073124E" w:rsidRPr="00AD5228" w:rsidRDefault="0073124E" w:rsidP="0073124E">
      <w:pPr>
        <w:rPr>
          <w:sz w:val="40"/>
          <w:szCs w:val="40"/>
          <w:u w:val="single"/>
          <w:lang w:val="en-US"/>
        </w:rPr>
      </w:pPr>
      <w:r w:rsidRPr="00AD5228">
        <w:rPr>
          <w:rFonts w:ascii="Arial Unicode MS" w:eastAsia="Arial Unicode MS" w:hAnsi="Times New Roman" w:cs="Arial Unicode MS"/>
          <w:b/>
          <w:bCs/>
          <w:iCs/>
          <w:spacing w:val="10"/>
          <w:sz w:val="40"/>
          <w:szCs w:val="40"/>
          <w:u w:val="single"/>
          <w:lang w:val="en-US"/>
        </w:rPr>
        <w:t>Davidson's Principles and Practice of Medicine</w:t>
      </w:r>
    </w:p>
    <w:p w:rsidR="0073124E" w:rsidRPr="00AD5228" w:rsidRDefault="0073124E" w:rsidP="0073124E">
      <w:pPr>
        <w:spacing w:after="120" w:line="245" w:lineRule="exact"/>
        <w:ind w:left="20" w:right="80"/>
        <w:jc w:val="both"/>
        <w:rPr>
          <w:rFonts w:ascii="Times New Roman" w:eastAsia="Times New Roman" w:hAnsi="Times New Roman" w:cs="Times New Roman"/>
          <w:sz w:val="24"/>
          <w:szCs w:val="24"/>
          <w:lang w:val="en-US" w:eastAsia="ru-RU"/>
        </w:rPr>
      </w:pPr>
      <w:r w:rsidRPr="00AD5228">
        <w:rPr>
          <w:rFonts w:ascii="Arial Unicode MS" w:eastAsia="Arial Unicode MS" w:hAnsi="Times New Roman" w:cs="Arial Unicode MS"/>
          <w:b/>
          <w:bCs/>
          <w:i/>
          <w:iCs/>
          <w:spacing w:val="10"/>
          <w:sz w:val="17"/>
          <w:szCs w:val="17"/>
          <w:lang w:val="en-US"/>
        </w:rPr>
        <w:t>Davidson's</w:t>
      </w:r>
      <w:r w:rsidRPr="00AD5228">
        <w:rPr>
          <w:rFonts w:ascii="Arial Unicode MS" w:eastAsia="Arial Unicode MS" w:hAnsi="Times New Roman" w:cs="Arial Unicode MS"/>
          <w:sz w:val="18"/>
          <w:szCs w:val="18"/>
          <w:lang w:val="en-US"/>
        </w:rPr>
        <w:t xml:space="preserve"> provides the factual knowledge required to </w:t>
      </w:r>
      <w:proofErr w:type="spellStart"/>
      <w:r w:rsidRPr="00AD5228">
        <w:rPr>
          <w:rFonts w:ascii="Arial Unicode MS" w:eastAsia="Arial Unicode MS" w:hAnsi="Times New Roman" w:cs="Arial Unicode MS"/>
          <w:sz w:val="18"/>
          <w:szCs w:val="18"/>
          <w:lang w:val="en-US"/>
        </w:rPr>
        <w:t>practise</w:t>
      </w:r>
      <w:proofErr w:type="spellEnd"/>
      <w:r w:rsidRPr="00AD5228">
        <w:rPr>
          <w:rFonts w:ascii="Arial Unicode MS" w:eastAsia="Arial Unicode MS" w:hAnsi="Times New Roman" w:cs="Arial Unicode MS"/>
          <w:sz w:val="18"/>
          <w:szCs w:val="18"/>
          <w:lang w:val="en-US"/>
        </w:rPr>
        <w:t xml:space="preserve"> medicine, explaining it in the context of underlying principles, basic science and research evidence, and shows how to apply this knowledge to the management of patients who present with problems rather than specific diseases.</w:t>
      </w:r>
    </w:p>
    <w:p w:rsidR="0073124E" w:rsidRPr="00AD5228" w:rsidRDefault="0073124E" w:rsidP="0073124E">
      <w:pPr>
        <w:spacing w:before="120" w:after="0" w:line="250" w:lineRule="exact"/>
        <w:ind w:left="220" w:hanging="200"/>
        <w:jc w:val="both"/>
        <w:rPr>
          <w:rFonts w:ascii="Times New Roman" w:eastAsia="Times New Roman" w:hAnsi="Times New Roman" w:cs="Times New Roman"/>
          <w:sz w:val="24"/>
          <w:szCs w:val="24"/>
          <w:lang w:val="en-US" w:eastAsia="ru-RU"/>
        </w:rPr>
      </w:pPr>
      <w:r w:rsidRPr="00AD5228">
        <w:rPr>
          <w:rFonts w:ascii="Arial Unicode MS" w:eastAsia="Arial Unicode MS" w:hAnsi="Times New Roman" w:cs="Arial Unicode MS"/>
          <w:b/>
          <w:bCs/>
          <w:sz w:val="18"/>
          <w:szCs w:val="18"/>
          <w:lang w:val="en-US"/>
        </w:rPr>
        <w:lastRenderedPageBreak/>
        <w:t>Key features of this 22nd Edition:</w:t>
      </w:r>
    </w:p>
    <w:p w:rsidR="0073124E" w:rsidRPr="00AD5228" w:rsidRDefault="0073124E" w:rsidP="0073124E">
      <w:pPr>
        <w:tabs>
          <w:tab w:val="left" w:pos="226"/>
        </w:tabs>
        <w:spacing w:after="0" w:line="250" w:lineRule="exact"/>
        <w:ind w:left="20" w:right="80"/>
        <w:rPr>
          <w:rFonts w:ascii="Arial Unicode MS" w:eastAsia="Arial Unicode MS" w:hAnsi="Times New Roman" w:cs="Arial Unicode MS"/>
          <w:sz w:val="18"/>
          <w:szCs w:val="18"/>
          <w:lang w:val="en-US"/>
        </w:rPr>
      </w:pPr>
      <w:r w:rsidRPr="00AD5228">
        <w:rPr>
          <w:rFonts w:ascii="Arial Unicode MS" w:eastAsia="Arial Unicode MS" w:hAnsi="Times New Roman" w:cs="Arial Unicode MS"/>
          <w:sz w:val="18"/>
          <w:szCs w:val="18"/>
          <w:lang w:val="en-US"/>
        </w:rPr>
        <w:t>The underlying principles of medicine are reviewed in the first part of the book, while later chapters describe the detailed practice of medicine within each sub-specialty.</w:t>
      </w:r>
    </w:p>
    <w:p w:rsidR="0073124E" w:rsidRPr="00AD5228" w:rsidRDefault="0073124E" w:rsidP="0073124E">
      <w:pPr>
        <w:tabs>
          <w:tab w:val="left" w:pos="241"/>
        </w:tabs>
        <w:spacing w:after="0" w:line="250" w:lineRule="exact"/>
        <w:ind w:left="20" w:right="80"/>
        <w:rPr>
          <w:rFonts w:ascii="Arial Unicode MS" w:eastAsia="Arial Unicode MS" w:hAnsi="Times New Roman" w:cs="Arial Unicode MS"/>
          <w:b/>
          <w:bCs/>
          <w:sz w:val="18"/>
          <w:szCs w:val="18"/>
          <w:lang w:val="en-US"/>
        </w:rPr>
      </w:pPr>
      <w:r w:rsidRPr="00AD5228">
        <w:rPr>
          <w:rFonts w:ascii="Arial Unicode MS" w:eastAsia="Arial Unicode MS" w:hAnsi="Times New Roman" w:cs="Arial Unicode MS"/>
          <w:b/>
          <w:bCs/>
          <w:sz w:val="18"/>
          <w:szCs w:val="18"/>
          <w:lang w:val="en-US"/>
        </w:rPr>
        <w:t xml:space="preserve">'Clinical Examination' overviews </w:t>
      </w:r>
      <w:proofErr w:type="spellStart"/>
      <w:r w:rsidRPr="00AD5228">
        <w:rPr>
          <w:rFonts w:ascii="Arial Unicode MS" w:eastAsia="Arial Unicode MS" w:hAnsi="Times New Roman" w:cs="Arial Unicode MS"/>
          <w:b/>
          <w:bCs/>
          <w:sz w:val="18"/>
          <w:szCs w:val="18"/>
          <w:lang w:val="en-US"/>
        </w:rPr>
        <w:t>summarise</w:t>
      </w:r>
      <w:proofErr w:type="spellEnd"/>
      <w:r w:rsidRPr="00AD5228">
        <w:rPr>
          <w:rFonts w:ascii="Arial Unicode MS" w:eastAsia="Arial Unicode MS" w:hAnsi="Times New Roman" w:cs="Arial Unicode MS"/>
          <w:b/>
          <w:bCs/>
          <w:sz w:val="18"/>
          <w:szCs w:val="18"/>
          <w:lang w:val="en-US"/>
        </w:rPr>
        <w:t xml:space="preserve"> the key elements for each system.</w:t>
      </w:r>
    </w:p>
    <w:p w:rsidR="0073124E" w:rsidRPr="00AD5228" w:rsidRDefault="0073124E" w:rsidP="0073124E">
      <w:pPr>
        <w:tabs>
          <w:tab w:val="left" w:pos="241"/>
        </w:tabs>
        <w:spacing w:after="0" w:line="250" w:lineRule="exact"/>
        <w:ind w:left="20" w:right="80"/>
        <w:rPr>
          <w:rFonts w:ascii="Arial Unicode MS" w:eastAsia="Arial Unicode MS" w:hAnsi="Times New Roman" w:cs="Arial Unicode MS"/>
          <w:b/>
          <w:bCs/>
          <w:sz w:val="18"/>
          <w:szCs w:val="18"/>
          <w:lang w:val="en-US"/>
        </w:rPr>
      </w:pPr>
      <w:r w:rsidRPr="00AD5228">
        <w:rPr>
          <w:rFonts w:ascii="Arial Unicode MS" w:eastAsia="Arial Unicode MS" w:hAnsi="Times New Roman" w:cs="Arial Unicode MS"/>
          <w:b/>
          <w:bCs/>
          <w:sz w:val="18"/>
          <w:szCs w:val="18"/>
          <w:lang w:val="en-US"/>
        </w:rPr>
        <w:t>'Presenting Problems' sections provide a clear pathway for the assessment and management of patients who present with the most common complaints in each sub-specialty.</w:t>
      </w:r>
    </w:p>
    <w:p w:rsidR="0073124E" w:rsidRPr="00AD5228" w:rsidRDefault="0073124E" w:rsidP="0073124E">
      <w:pPr>
        <w:tabs>
          <w:tab w:val="left" w:pos="241"/>
        </w:tabs>
        <w:spacing w:after="0" w:line="250" w:lineRule="exact"/>
        <w:ind w:left="20" w:right="740"/>
        <w:rPr>
          <w:rFonts w:ascii="Arial Unicode MS" w:eastAsia="Arial Unicode MS" w:hAnsi="Times New Roman" w:cs="Arial Unicode MS"/>
          <w:b/>
          <w:bCs/>
          <w:sz w:val="18"/>
          <w:szCs w:val="18"/>
          <w:lang w:val="en-US"/>
        </w:rPr>
      </w:pPr>
      <w:r w:rsidRPr="00AD5228">
        <w:rPr>
          <w:rFonts w:ascii="Arial Unicode MS" w:eastAsia="Arial Unicode MS" w:hAnsi="Times New Roman" w:cs="Arial Unicode MS"/>
          <w:b/>
          <w:bCs/>
          <w:sz w:val="18"/>
          <w:szCs w:val="18"/>
          <w:lang w:val="en-US"/>
        </w:rPr>
        <w:t>'Practice Point' summaries detail the practical skills that medical students and junior doctors must acquire.</w:t>
      </w:r>
    </w:p>
    <w:p w:rsidR="0073124E" w:rsidRPr="00AD5228" w:rsidRDefault="0073124E" w:rsidP="0073124E">
      <w:pPr>
        <w:tabs>
          <w:tab w:val="left" w:pos="241"/>
        </w:tabs>
        <w:spacing w:after="0" w:line="250" w:lineRule="exact"/>
        <w:ind w:left="20" w:right="80"/>
        <w:jc w:val="both"/>
        <w:rPr>
          <w:rFonts w:ascii="Arial Unicode MS" w:eastAsia="Arial Unicode MS" w:hAnsi="Times New Roman" w:cs="Arial Unicode MS"/>
          <w:b/>
          <w:bCs/>
          <w:sz w:val="18"/>
          <w:szCs w:val="18"/>
          <w:lang w:val="en-US"/>
        </w:rPr>
      </w:pPr>
      <w:r w:rsidRPr="00AD5228">
        <w:rPr>
          <w:rFonts w:ascii="Arial Unicode MS" w:eastAsia="Arial Unicode MS" w:hAnsi="Times New Roman" w:cs="Arial Unicode MS"/>
          <w:b/>
          <w:bCs/>
          <w:sz w:val="18"/>
          <w:szCs w:val="18"/>
          <w:lang w:val="en-US"/>
        </w:rPr>
        <w:t>'Evidence-based Medicine' boxes present the recommendations from major clinical trials.</w:t>
      </w:r>
    </w:p>
    <w:p w:rsidR="0073124E" w:rsidRPr="00AD5228" w:rsidRDefault="0073124E" w:rsidP="0073124E">
      <w:pPr>
        <w:tabs>
          <w:tab w:val="left" w:pos="241"/>
        </w:tabs>
        <w:spacing w:after="0" w:line="250" w:lineRule="exact"/>
        <w:ind w:left="20" w:right="80"/>
        <w:jc w:val="both"/>
        <w:rPr>
          <w:rFonts w:ascii="Arial Unicode MS" w:eastAsia="Arial Unicode MS" w:hAnsi="Times New Roman" w:cs="Arial Unicode MS"/>
          <w:b/>
          <w:bCs/>
          <w:sz w:val="18"/>
          <w:szCs w:val="18"/>
          <w:lang w:val="en-US"/>
        </w:rPr>
      </w:pPr>
      <w:r w:rsidRPr="00AD5228">
        <w:rPr>
          <w:rFonts w:ascii="Arial Unicode MS" w:eastAsia="Arial Unicode MS" w:hAnsi="Times New Roman" w:cs="Arial Unicode MS"/>
          <w:b/>
          <w:bCs/>
          <w:sz w:val="18"/>
          <w:szCs w:val="18"/>
          <w:lang w:val="en-US"/>
        </w:rPr>
        <w:t xml:space="preserve">'Emergency' boxes </w:t>
      </w:r>
      <w:proofErr w:type="spellStart"/>
      <w:r w:rsidRPr="00AD5228">
        <w:rPr>
          <w:rFonts w:ascii="Arial Unicode MS" w:eastAsia="Arial Unicode MS" w:hAnsi="Times New Roman" w:cs="Arial Unicode MS"/>
          <w:b/>
          <w:bCs/>
          <w:sz w:val="18"/>
          <w:szCs w:val="18"/>
          <w:lang w:val="en-US"/>
        </w:rPr>
        <w:t>emphasise</w:t>
      </w:r>
      <w:proofErr w:type="spellEnd"/>
      <w:r w:rsidRPr="00AD5228">
        <w:rPr>
          <w:rFonts w:ascii="Arial Unicode MS" w:eastAsia="Arial Unicode MS" w:hAnsi="Times New Roman" w:cs="Arial Unicode MS"/>
          <w:b/>
          <w:bCs/>
          <w:sz w:val="18"/>
          <w:szCs w:val="18"/>
          <w:lang w:val="en-US"/>
        </w:rPr>
        <w:t xml:space="preserve"> the core knowledge needed to manage acutely ill patients.</w:t>
      </w:r>
    </w:p>
    <w:p w:rsidR="0073124E" w:rsidRPr="00AD5228" w:rsidRDefault="0073124E" w:rsidP="0073124E">
      <w:pPr>
        <w:tabs>
          <w:tab w:val="left" w:pos="241"/>
        </w:tabs>
        <w:spacing w:after="0" w:line="250" w:lineRule="exact"/>
        <w:ind w:left="20" w:right="80"/>
        <w:rPr>
          <w:rFonts w:ascii="Arial Unicode MS" w:eastAsia="Arial Unicode MS" w:hAnsi="Times New Roman" w:cs="Arial Unicode MS"/>
          <w:b/>
          <w:bCs/>
          <w:sz w:val="18"/>
          <w:szCs w:val="18"/>
          <w:lang w:val="en-US"/>
        </w:rPr>
      </w:pPr>
      <w:r w:rsidRPr="00AD5228">
        <w:rPr>
          <w:rFonts w:ascii="Arial Unicode MS" w:eastAsia="Arial Unicode MS" w:hAnsi="Times New Roman" w:cs="Arial Unicode MS"/>
          <w:b/>
          <w:bCs/>
          <w:sz w:val="18"/>
          <w:szCs w:val="18"/>
          <w:lang w:val="en-US"/>
        </w:rPr>
        <w:t xml:space="preserve">'In Old Age', 'In Pregnancy' and new 'In Adolescence' boxes highlight the differences in the practice of medicine at these key stages in a patient's life, and illustrate the interfaces between medical, obstetric and </w:t>
      </w:r>
      <w:proofErr w:type="spellStart"/>
      <w:r w:rsidRPr="00AD5228">
        <w:rPr>
          <w:rFonts w:ascii="Arial Unicode MS" w:eastAsia="Arial Unicode MS" w:hAnsi="Times New Roman" w:cs="Arial Unicode MS"/>
          <w:b/>
          <w:bCs/>
          <w:sz w:val="18"/>
          <w:szCs w:val="18"/>
          <w:lang w:val="en-US"/>
        </w:rPr>
        <w:t>paediatric</w:t>
      </w:r>
      <w:proofErr w:type="spellEnd"/>
      <w:r w:rsidRPr="00AD5228">
        <w:rPr>
          <w:rFonts w:ascii="Arial Unicode MS" w:eastAsia="Arial Unicode MS" w:hAnsi="Times New Roman" w:cs="Arial Unicode MS"/>
          <w:b/>
          <w:bCs/>
          <w:sz w:val="18"/>
          <w:szCs w:val="18"/>
          <w:lang w:val="en-US"/>
        </w:rPr>
        <w:t xml:space="preserve"> services.</w:t>
      </w:r>
    </w:p>
    <w:p w:rsidR="0073124E" w:rsidRPr="00AD5228" w:rsidRDefault="0073124E" w:rsidP="0073124E">
      <w:pPr>
        <w:tabs>
          <w:tab w:val="left" w:pos="222"/>
        </w:tabs>
        <w:spacing w:after="0" w:line="250" w:lineRule="exact"/>
        <w:ind w:left="20" w:right="740"/>
        <w:rPr>
          <w:rFonts w:ascii="Arial Unicode MS" w:eastAsia="Arial Unicode MS" w:hAnsi="Times New Roman" w:cs="Arial Unicode MS"/>
          <w:sz w:val="18"/>
          <w:szCs w:val="18"/>
          <w:lang w:val="en-US"/>
        </w:rPr>
      </w:pPr>
      <w:r w:rsidRPr="00AD5228">
        <w:rPr>
          <w:rFonts w:ascii="Arial Unicode MS" w:eastAsia="Arial Unicode MS" w:hAnsi="Times New Roman" w:cs="Arial Unicode MS"/>
          <w:sz w:val="18"/>
          <w:szCs w:val="18"/>
          <w:lang w:val="en-US"/>
        </w:rPr>
        <w:t xml:space="preserve">The text is extensively illustrated, with over </w:t>
      </w:r>
      <w:r w:rsidRPr="00AD5228">
        <w:rPr>
          <w:rFonts w:ascii="Arial Unicode MS" w:eastAsia="Arial Unicode MS" w:hAnsi="Times New Roman" w:cs="Arial Unicode MS"/>
          <w:sz w:val="18"/>
          <w:szCs w:val="18"/>
          <w:lang w:val="en-US" w:eastAsia="ru-RU"/>
        </w:rPr>
        <w:t xml:space="preserve">1000 </w:t>
      </w:r>
      <w:r w:rsidRPr="00AD5228">
        <w:rPr>
          <w:rFonts w:ascii="Arial Unicode MS" w:eastAsia="Arial Unicode MS" w:hAnsi="Times New Roman" w:cs="Arial Unicode MS"/>
          <w:sz w:val="18"/>
          <w:szCs w:val="18"/>
          <w:lang w:val="en-US"/>
        </w:rPr>
        <w:t>diagrams, clinical photographs, and radiology and pathology images.</w:t>
      </w:r>
    </w:p>
    <w:p w:rsidR="0073124E" w:rsidRPr="00AD5228" w:rsidRDefault="0073124E" w:rsidP="0073124E">
      <w:pPr>
        <w:rPr>
          <w:lang w:val="en-US"/>
        </w:rPr>
      </w:pPr>
    </w:p>
    <w:p w:rsidR="0073124E" w:rsidRDefault="0073124E">
      <w:pPr>
        <w:rPr>
          <w:b/>
          <w:color w:val="000000" w:themeColor="text1"/>
          <w:sz w:val="40"/>
          <w:szCs w:val="40"/>
          <w:u w:val="single"/>
          <w:lang w:val="en-US"/>
        </w:rPr>
      </w:pPr>
    </w:p>
    <w:p w:rsidR="0073124E" w:rsidRPr="00E070E9" w:rsidRDefault="0073124E" w:rsidP="0073124E">
      <w:pPr>
        <w:shd w:val="clear" w:color="auto" w:fill="006BAB"/>
        <w:spacing w:after="0" w:line="240" w:lineRule="auto"/>
        <w:ind w:left="20" w:right="400"/>
        <w:rPr>
          <w:rFonts w:asciiTheme="majorHAnsi" w:eastAsia="Times New Roman" w:hAnsiTheme="majorHAnsi" w:cs="Franklin Gothic Medium Cond"/>
          <w:b/>
          <w:bCs/>
          <w:color w:val="FFFFFF"/>
          <w:sz w:val="40"/>
          <w:szCs w:val="40"/>
          <w:u w:val="single"/>
          <w:lang w:val="en-US" w:eastAsia="ru-RU"/>
        </w:rPr>
      </w:pPr>
      <w:r w:rsidRPr="00E070E9">
        <w:rPr>
          <w:rFonts w:asciiTheme="majorHAnsi" w:eastAsia="Times New Roman" w:hAnsiTheme="majorHAnsi" w:cs="Candara"/>
          <w:b/>
          <w:bCs/>
          <w:i/>
          <w:iCs/>
          <w:color w:val="FFFFFF"/>
          <w:spacing w:val="-10"/>
          <w:sz w:val="40"/>
          <w:szCs w:val="40"/>
          <w:highlight w:val="green"/>
          <w:u w:val="single"/>
          <w:lang w:val="en-US"/>
        </w:rPr>
        <w:t>Critical Care Secrets</w:t>
      </w:r>
      <w:r w:rsidRPr="00E070E9">
        <w:rPr>
          <w:rFonts w:asciiTheme="majorHAnsi" w:eastAsia="Times New Roman" w:hAnsiTheme="majorHAnsi" w:cs="Franklin Gothic Medium Cond"/>
          <w:b/>
          <w:bCs/>
          <w:color w:val="FFFFFF"/>
          <w:sz w:val="40"/>
          <w:szCs w:val="40"/>
          <w:highlight w:val="green"/>
          <w:u w:val="single"/>
          <w:lang w:val="en-US" w:eastAsia="ru-RU"/>
        </w:rPr>
        <w:t>!</w:t>
      </w:r>
    </w:p>
    <w:p w:rsidR="0073124E" w:rsidRPr="00E070E9" w:rsidRDefault="0073124E" w:rsidP="0073124E">
      <w:pPr>
        <w:shd w:val="clear" w:color="auto" w:fill="006BAB"/>
        <w:spacing w:after="0" w:line="240" w:lineRule="auto"/>
        <w:ind w:left="20" w:right="400"/>
        <w:rPr>
          <w:rFonts w:asciiTheme="majorHAnsi" w:eastAsia="Times New Roman" w:hAnsiTheme="majorHAnsi" w:cs="Franklin Gothic Medium Cond"/>
          <w:b/>
          <w:bCs/>
          <w:color w:val="CCAB8F"/>
          <w:sz w:val="36"/>
          <w:szCs w:val="36"/>
          <w:u w:val="single"/>
          <w:lang w:val="en-US"/>
        </w:rPr>
      </w:pPr>
    </w:p>
    <w:p w:rsidR="0073124E" w:rsidRPr="00E070E9" w:rsidRDefault="0073124E" w:rsidP="0073124E">
      <w:pPr>
        <w:shd w:val="clear" w:color="auto" w:fill="006BAB"/>
        <w:spacing w:after="0" w:line="226" w:lineRule="exact"/>
        <w:ind w:left="20" w:right="400"/>
        <w:rPr>
          <w:rFonts w:ascii="Times New Roman" w:eastAsia="Times New Roman" w:hAnsi="Times New Roman" w:cs="Times New Roman"/>
          <w:sz w:val="24"/>
          <w:szCs w:val="24"/>
          <w:lang w:val="en-US" w:eastAsia="ru-RU"/>
        </w:rPr>
      </w:pPr>
      <w:r w:rsidRPr="00E070E9">
        <w:rPr>
          <w:rFonts w:ascii="Franklin Gothic Medium Cond" w:eastAsia="Times New Roman" w:hAnsi="Franklin Gothic Medium Cond" w:cs="Franklin Gothic Medium Cond"/>
          <w:b/>
          <w:bCs/>
          <w:color w:val="CCAB8F"/>
          <w:sz w:val="18"/>
          <w:szCs w:val="18"/>
          <w:lang w:val="en-US"/>
        </w:rPr>
        <w:t xml:space="preserve">Get the most out of your study and review </w:t>
      </w:r>
      <w:r w:rsidRPr="00E070E9">
        <w:rPr>
          <w:rFonts w:ascii="Franklin Gothic Medium Cond" w:eastAsia="Times New Roman" w:hAnsi="Franklin Gothic Medium Cond" w:cs="Franklin Gothic Medium Cond"/>
          <w:b/>
          <w:bCs/>
          <w:color w:val="FFFFFF"/>
          <w:sz w:val="18"/>
          <w:szCs w:val="18"/>
          <w:lang w:val="en-US"/>
        </w:rPr>
        <w:t>with</w:t>
      </w:r>
      <w:r w:rsidRPr="00E070E9">
        <w:rPr>
          <w:rFonts w:ascii="Candara" w:eastAsia="Times New Roman" w:hAnsi="Candara" w:cs="Candara"/>
          <w:b/>
          <w:bCs/>
          <w:i/>
          <w:iCs/>
          <w:color w:val="FFFFFF"/>
          <w:spacing w:val="-10"/>
          <w:sz w:val="19"/>
          <w:szCs w:val="19"/>
          <w:lang w:val="en-US"/>
        </w:rPr>
        <w:t xml:space="preserve"> Critical Care Secrets</w:t>
      </w:r>
      <w:r w:rsidRPr="00E070E9">
        <w:rPr>
          <w:rFonts w:ascii="Franklin Gothic Medium Cond" w:eastAsia="Times New Roman" w:hAnsi="Franklin Gothic Medium Cond" w:cs="Franklin Gothic Medium Cond"/>
          <w:b/>
          <w:bCs/>
          <w:color w:val="FFFFFF"/>
          <w:sz w:val="18"/>
          <w:szCs w:val="18"/>
          <w:lang w:val="en-US" w:eastAsia="ru-RU"/>
        </w:rPr>
        <w:t xml:space="preserve">! </w:t>
      </w:r>
      <w:r w:rsidRPr="00E070E9">
        <w:rPr>
          <w:rFonts w:ascii="Franklin Gothic Medium Cond" w:eastAsia="Times New Roman" w:hAnsi="Franklin Gothic Medium Cond" w:cs="Franklin Gothic Medium Cond"/>
          <w:b/>
          <w:bCs/>
          <w:color w:val="FFFFFF"/>
          <w:sz w:val="18"/>
          <w:szCs w:val="18"/>
          <w:lang w:val="en-US"/>
        </w:rPr>
        <w:t xml:space="preserve">This easy- to-read book uses the popular and trusted Secrets Series® question-and-answer format to cover all areas of critical care medicine, focusing on the </w:t>
      </w:r>
      <w:r w:rsidRPr="00E070E9">
        <w:rPr>
          <w:rFonts w:ascii="Franklin Gothic Medium Cond" w:eastAsia="Times New Roman" w:hAnsi="Franklin Gothic Medium Cond" w:cs="Franklin Gothic Medium Cond"/>
          <w:b/>
          <w:bCs/>
          <w:color w:val="CCAB8F"/>
          <w:sz w:val="18"/>
          <w:szCs w:val="18"/>
          <w:lang w:val="en-US"/>
        </w:rPr>
        <w:t>practical,</w:t>
      </w:r>
      <w:r w:rsidRPr="00E070E9">
        <w:rPr>
          <w:rFonts w:ascii="Franklin Gothic Medium Cond" w:eastAsia="Times New Roman" w:hAnsi="Franklin Gothic Medium Cond" w:cs="Franklin Gothic Medium Cond"/>
          <w:b/>
          <w:bCs/>
          <w:color w:val="E2B58C"/>
          <w:sz w:val="18"/>
          <w:szCs w:val="18"/>
          <w:lang w:val="en-US"/>
        </w:rPr>
        <w:t xml:space="preserve"> </w:t>
      </w:r>
      <w:r w:rsidRPr="00E070E9">
        <w:rPr>
          <w:rFonts w:ascii="Franklin Gothic Medium Cond" w:eastAsia="Times New Roman" w:hAnsi="Franklin Gothic Medium Cond" w:cs="Franklin Gothic Medium Cond"/>
          <w:b/>
          <w:bCs/>
          <w:color w:val="CCAB8F"/>
          <w:sz w:val="18"/>
          <w:szCs w:val="18"/>
          <w:lang w:val="en-US"/>
        </w:rPr>
        <w:t xml:space="preserve">"in 'he-trenches" know-how you need to succeed </w:t>
      </w:r>
      <w:r w:rsidRPr="00E070E9">
        <w:rPr>
          <w:rFonts w:ascii="Franklin Gothic Medium Cond" w:eastAsia="Times New Roman" w:hAnsi="Franklin Gothic Medium Cond" w:cs="Franklin Gothic Medium Cond"/>
          <w:b/>
          <w:bCs/>
          <w:color w:val="FFFFFF"/>
          <w:sz w:val="18"/>
          <w:szCs w:val="18"/>
          <w:lang w:val="en-US"/>
        </w:rPr>
        <w:t>both in practice and on board and recertification exams.</w:t>
      </w:r>
    </w:p>
    <w:p w:rsidR="0073124E" w:rsidRPr="00E070E9" w:rsidRDefault="0073124E" w:rsidP="0073124E">
      <w:pPr>
        <w:numPr>
          <w:ilvl w:val="0"/>
          <w:numId w:val="1"/>
        </w:numPr>
        <w:shd w:val="clear" w:color="auto" w:fill="006BAB"/>
        <w:tabs>
          <w:tab w:val="left" w:pos="251"/>
        </w:tabs>
        <w:spacing w:before="120" w:after="0" w:line="235" w:lineRule="exact"/>
        <w:ind w:left="240" w:right="220" w:hanging="200"/>
        <w:rPr>
          <w:rFonts w:ascii="Franklin Gothic Medium Cond" w:eastAsia="Times New Roman" w:hAnsi="Franklin Gothic Medium Cond" w:cs="Franklin Gothic Medium Cond"/>
          <w:b/>
          <w:bCs/>
          <w:color w:val="CCAB8F"/>
          <w:sz w:val="18"/>
          <w:szCs w:val="18"/>
          <w:lang w:val="en-US"/>
        </w:rPr>
      </w:pPr>
      <w:r w:rsidRPr="00E070E9">
        <w:rPr>
          <w:rFonts w:ascii="Franklin Gothic Medium Cond" w:eastAsia="Times New Roman" w:hAnsi="Franklin Gothic Medium Cond" w:cs="Franklin Gothic Medium Cond"/>
          <w:b/>
          <w:bCs/>
          <w:color w:val="CCAB8F"/>
          <w:sz w:val="18"/>
          <w:szCs w:val="18"/>
          <w:lang w:val="en-US"/>
        </w:rPr>
        <w:t xml:space="preserve">Gain a fresh perspective on today's hot topics </w:t>
      </w:r>
      <w:r w:rsidRPr="00E070E9">
        <w:rPr>
          <w:rFonts w:ascii="Franklin Gothic Medium Cond" w:eastAsia="Times New Roman" w:hAnsi="Franklin Gothic Medium Cond" w:cs="Franklin Gothic Medium Cond"/>
          <w:b/>
          <w:bCs/>
          <w:color w:val="FFFFFF"/>
          <w:sz w:val="18"/>
          <w:szCs w:val="18"/>
          <w:lang w:val="en-US"/>
        </w:rPr>
        <w:t>with new coverage of encephalitis, acute abdomen, antidepressants, and much more.</w:t>
      </w:r>
    </w:p>
    <w:p w:rsidR="0073124E" w:rsidRPr="00E070E9" w:rsidRDefault="0073124E" w:rsidP="0073124E">
      <w:pPr>
        <w:numPr>
          <w:ilvl w:val="0"/>
          <w:numId w:val="1"/>
        </w:numPr>
        <w:shd w:val="clear" w:color="auto" w:fill="006BAB"/>
        <w:tabs>
          <w:tab w:val="left" w:pos="251"/>
        </w:tabs>
        <w:spacing w:after="0" w:line="235" w:lineRule="exact"/>
        <w:ind w:left="240" w:right="220" w:hanging="200"/>
        <w:rPr>
          <w:rFonts w:ascii="Franklin Gothic Medium Cond" w:eastAsia="Times New Roman" w:hAnsi="Franklin Gothic Medium Cond" w:cs="Franklin Gothic Medium Cond"/>
          <w:b/>
          <w:bCs/>
          <w:color w:val="CCAB8F"/>
          <w:sz w:val="18"/>
          <w:szCs w:val="18"/>
          <w:lang w:val="en-US"/>
        </w:rPr>
      </w:pPr>
      <w:r w:rsidRPr="00E070E9">
        <w:rPr>
          <w:rFonts w:ascii="Franklin Gothic Medium Cond" w:eastAsia="Times New Roman" w:hAnsi="Franklin Gothic Medium Cond" w:cs="Franklin Gothic Medium Cond"/>
          <w:b/>
          <w:bCs/>
          <w:color w:val="CCAB8F"/>
          <w:sz w:val="18"/>
          <w:szCs w:val="18"/>
          <w:lang w:val="en-US"/>
        </w:rPr>
        <w:t xml:space="preserve">Stay up to date with all-new chapters </w:t>
      </w:r>
      <w:r w:rsidRPr="00E070E9">
        <w:rPr>
          <w:rFonts w:ascii="Franklin Gothic Medium Cond" w:eastAsia="Times New Roman" w:hAnsi="Franklin Gothic Medium Cond" w:cs="Franklin Gothic Medium Cond"/>
          <w:b/>
          <w:bCs/>
          <w:color w:val="FFFFFF"/>
          <w:sz w:val="18"/>
          <w:szCs w:val="18"/>
          <w:lang w:val="en-US"/>
        </w:rPr>
        <w:t xml:space="preserve">on the general approach to trauma patients, arterial and central venous lines, ICU ultrasound, extracorporeal membrane oxygenation, influenza, </w:t>
      </w:r>
      <w:proofErr w:type="spellStart"/>
      <w:r w:rsidRPr="00E070E9">
        <w:rPr>
          <w:rFonts w:ascii="Franklin Gothic Medium Cond" w:eastAsia="Times New Roman" w:hAnsi="Franklin Gothic Medium Cond" w:cs="Franklin Gothic Medium Cond"/>
          <w:b/>
          <w:bCs/>
          <w:color w:val="FFFFFF"/>
          <w:sz w:val="18"/>
          <w:szCs w:val="18"/>
          <w:lang w:val="en-US"/>
        </w:rPr>
        <w:t>immunocompromised</w:t>
      </w:r>
      <w:proofErr w:type="spellEnd"/>
      <w:r w:rsidRPr="00E070E9">
        <w:rPr>
          <w:rFonts w:ascii="Franklin Gothic Medium Cond" w:eastAsia="Times New Roman" w:hAnsi="Franklin Gothic Medium Cond" w:cs="Franklin Gothic Medium Cond"/>
          <w:b/>
          <w:bCs/>
          <w:color w:val="FFFFFF"/>
          <w:sz w:val="18"/>
          <w:szCs w:val="18"/>
          <w:lang w:val="en-US"/>
        </w:rPr>
        <w:t xml:space="preserve"> host, disaster medicine, toxic alcohols, cardiovascular drugs, palliative care, and organ donation.</w:t>
      </w:r>
    </w:p>
    <w:p w:rsidR="0073124E" w:rsidRPr="00E070E9" w:rsidRDefault="0073124E" w:rsidP="0073124E">
      <w:pPr>
        <w:numPr>
          <w:ilvl w:val="0"/>
          <w:numId w:val="1"/>
        </w:numPr>
        <w:shd w:val="clear" w:color="auto" w:fill="006BAB"/>
        <w:tabs>
          <w:tab w:val="left" w:pos="246"/>
        </w:tabs>
        <w:spacing w:after="0" w:line="235" w:lineRule="exact"/>
        <w:ind w:left="240" w:right="220" w:hanging="200"/>
        <w:rPr>
          <w:rFonts w:ascii="Franklin Gothic Medium Cond" w:eastAsia="Times New Roman" w:hAnsi="Franklin Gothic Medium Cond" w:cs="Franklin Gothic Medium Cond"/>
          <w:b/>
          <w:bCs/>
          <w:color w:val="CCAB8F"/>
          <w:sz w:val="18"/>
          <w:szCs w:val="18"/>
          <w:lang w:val="en-US"/>
        </w:rPr>
      </w:pPr>
      <w:r w:rsidRPr="00E070E9">
        <w:rPr>
          <w:rFonts w:ascii="Franklin Gothic Medium Cond" w:eastAsia="Times New Roman" w:hAnsi="Franklin Gothic Medium Cond" w:cs="Franklin Gothic Medium Cond"/>
          <w:b/>
          <w:bCs/>
          <w:color w:val="CCAB8F"/>
          <w:sz w:val="18"/>
          <w:szCs w:val="18"/>
          <w:lang w:val="en-US"/>
        </w:rPr>
        <w:t xml:space="preserve">Zero in on key information </w:t>
      </w:r>
      <w:r w:rsidRPr="00E070E9">
        <w:rPr>
          <w:rFonts w:ascii="Franklin Gothic Medium Cond" w:eastAsia="Times New Roman" w:hAnsi="Franklin Gothic Medium Cond" w:cs="Franklin Gothic Medium Cond"/>
          <w:b/>
          <w:bCs/>
          <w:color w:val="FFFFFF"/>
          <w:sz w:val="18"/>
          <w:szCs w:val="18"/>
          <w:lang w:val="en-US"/>
        </w:rPr>
        <w:t>with bulleted lists, mnemonics, practical tips from the authors, and "Key Points" boxes that provide a concise overview of important board-relevant content.</w:t>
      </w:r>
    </w:p>
    <w:p w:rsidR="0073124E" w:rsidRPr="00E070E9" w:rsidRDefault="0073124E" w:rsidP="0073124E">
      <w:pPr>
        <w:numPr>
          <w:ilvl w:val="0"/>
          <w:numId w:val="1"/>
        </w:numPr>
        <w:shd w:val="clear" w:color="auto" w:fill="006BAB"/>
        <w:tabs>
          <w:tab w:val="left" w:pos="251"/>
        </w:tabs>
        <w:spacing w:after="0" w:line="235" w:lineRule="exact"/>
        <w:ind w:left="240" w:right="220" w:hanging="200"/>
        <w:rPr>
          <w:rFonts w:ascii="Franklin Gothic Medium Cond" w:eastAsia="Times New Roman" w:hAnsi="Franklin Gothic Medium Cond" w:cs="Franklin Gothic Medium Cond"/>
          <w:b/>
          <w:bCs/>
          <w:color w:val="CCAB8F"/>
          <w:sz w:val="18"/>
          <w:szCs w:val="18"/>
          <w:lang w:val="en-US"/>
        </w:rPr>
      </w:pPr>
      <w:r w:rsidRPr="00E070E9">
        <w:rPr>
          <w:rFonts w:ascii="Franklin Gothic Medium Cond" w:eastAsia="Times New Roman" w:hAnsi="Franklin Gothic Medium Cond" w:cs="Franklin Gothic Medium Cond"/>
          <w:b/>
          <w:bCs/>
          <w:color w:val="CCAB8F"/>
          <w:sz w:val="18"/>
          <w:szCs w:val="18"/>
          <w:lang w:val="en-US"/>
        </w:rPr>
        <w:t xml:space="preserve">Explore effective solutions to patients' medical and ethical problems </w:t>
      </w:r>
      <w:r w:rsidRPr="00E070E9">
        <w:rPr>
          <w:rFonts w:ascii="Franklin Gothic Medium Cond" w:eastAsia="Times New Roman" w:hAnsi="Franklin Gothic Medium Cond" w:cs="Franklin Gothic Medium Cond"/>
          <w:b/>
          <w:bCs/>
          <w:color w:val="FFFFFF"/>
          <w:sz w:val="18"/>
          <w:szCs w:val="18"/>
          <w:lang w:val="en-US"/>
        </w:rPr>
        <w:t xml:space="preserve">related to a wide range of specialties, including </w:t>
      </w:r>
      <w:proofErr w:type="spellStart"/>
      <w:r w:rsidRPr="00E070E9">
        <w:rPr>
          <w:rFonts w:ascii="Franklin Gothic Medium Cond" w:eastAsia="Times New Roman" w:hAnsi="Franklin Gothic Medium Cond" w:cs="Franklin Gothic Medium Cond"/>
          <w:b/>
          <w:bCs/>
          <w:color w:val="FFFFFF"/>
          <w:sz w:val="18"/>
          <w:szCs w:val="18"/>
          <w:lang w:val="en-US"/>
        </w:rPr>
        <w:t>pulmonology</w:t>
      </w:r>
      <w:proofErr w:type="spellEnd"/>
      <w:r w:rsidRPr="00E070E9">
        <w:rPr>
          <w:rFonts w:ascii="Franklin Gothic Medium Cond" w:eastAsia="Times New Roman" w:hAnsi="Franklin Gothic Medium Cond" w:cs="Franklin Gothic Medium Cond"/>
          <w:b/>
          <w:bCs/>
          <w:color w:val="FFFFFF"/>
          <w:sz w:val="18"/>
          <w:szCs w:val="18"/>
          <w:lang w:val="en-US"/>
        </w:rPr>
        <w:t>, anesthesiology, surgery, pharmacy, and infectious disease.</w:t>
      </w:r>
    </w:p>
    <w:p w:rsidR="0073124E" w:rsidRPr="00E070E9" w:rsidRDefault="0073124E" w:rsidP="0073124E">
      <w:pPr>
        <w:numPr>
          <w:ilvl w:val="0"/>
          <w:numId w:val="1"/>
        </w:numPr>
        <w:shd w:val="clear" w:color="auto" w:fill="006BAB"/>
        <w:tabs>
          <w:tab w:val="left" w:pos="251"/>
        </w:tabs>
        <w:spacing w:after="0" w:line="226" w:lineRule="exact"/>
        <w:ind w:left="240" w:right="220" w:hanging="200"/>
        <w:rPr>
          <w:rFonts w:ascii="Franklin Gothic Medium Cond" w:eastAsia="Times New Roman" w:hAnsi="Franklin Gothic Medium Cond" w:cs="Franklin Gothic Medium Cond"/>
          <w:b/>
          <w:bCs/>
          <w:color w:val="CCAB8F"/>
          <w:sz w:val="18"/>
          <w:szCs w:val="18"/>
          <w:lang w:val="en-US"/>
        </w:rPr>
      </w:pPr>
      <w:r w:rsidRPr="00E070E9">
        <w:rPr>
          <w:rFonts w:ascii="Franklin Gothic Medium Cond" w:eastAsia="Times New Roman" w:hAnsi="Franklin Gothic Medium Cond" w:cs="Franklin Gothic Medium Cond"/>
          <w:b/>
          <w:bCs/>
          <w:color w:val="CCAB8F"/>
          <w:sz w:val="18"/>
          <w:szCs w:val="18"/>
          <w:lang w:val="en-US"/>
        </w:rPr>
        <w:t xml:space="preserve">Get the evidence-based guidance you need </w:t>
      </w:r>
      <w:r w:rsidRPr="00E070E9">
        <w:rPr>
          <w:rFonts w:ascii="Franklin Gothic Medium Cond" w:eastAsia="Times New Roman" w:hAnsi="Franklin Gothic Medium Cond" w:cs="Franklin Gothic Medium Cond"/>
          <w:b/>
          <w:bCs/>
          <w:color w:val="FFFFFF"/>
          <w:sz w:val="18"/>
          <w:szCs w:val="18"/>
          <w:lang w:val="en-US"/>
        </w:rPr>
        <w:t>to provide optimal care for the critically ill.</w:t>
      </w:r>
    </w:p>
    <w:p w:rsidR="0073124E" w:rsidRPr="00E070E9" w:rsidRDefault="0073124E" w:rsidP="0073124E">
      <w:pPr>
        <w:rPr>
          <w:rFonts w:asciiTheme="majorHAnsi" w:hAnsiTheme="majorHAnsi"/>
          <w:lang w:val="en-US"/>
        </w:rPr>
      </w:pPr>
    </w:p>
    <w:p w:rsidR="0073124E" w:rsidRPr="00E070E9" w:rsidRDefault="0073124E" w:rsidP="0073124E">
      <w:pPr>
        <w:rPr>
          <w:rFonts w:asciiTheme="majorHAnsi" w:hAnsiTheme="majorHAnsi"/>
          <w:lang w:val="en-US"/>
        </w:rPr>
      </w:pPr>
      <w:proofErr w:type="spellStart"/>
      <w:r w:rsidRPr="00E070E9">
        <w:rPr>
          <w:rFonts w:asciiTheme="majorHAnsi" w:eastAsia="Times New Roman" w:hAnsiTheme="majorHAnsi" w:cs="Candara"/>
          <w:b/>
          <w:i/>
          <w:iCs/>
          <w:color w:val="000000" w:themeColor="text1"/>
          <w:sz w:val="40"/>
          <w:szCs w:val="40"/>
          <w:u w:val="single"/>
          <w:lang w:val="en-US"/>
        </w:rPr>
        <w:t>Junqueira's</w:t>
      </w:r>
      <w:proofErr w:type="spellEnd"/>
      <w:r w:rsidRPr="00E070E9">
        <w:rPr>
          <w:rFonts w:asciiTheme="majorHAnsi" w:eastAsia="Times New Roman" w:hAnsiTheme="majorHAnsi" w:cs="Candara"/>
          <w:b/>
          <w:i/>
          <w:iCs/>
          <w:color w:val="000000" w:themeColor="text1"/>
          <w:sz w:val="40"/>
          <w:szCs w:val="40"/>
          <w:u w:val="single"/>
          <w:lang w:val="en-US"/>
        </w:rPr>
        <w:t xml:space="preserve"> Basic Histology</w:t>
      </w:r>
    </w:p>
    <w:p w:rsidR="0073124E" w:rsidRPr="00E070E9" w:rsidRDefault="0073124E" w:rsidP="0073124E">
      <w:pPr>
        <w:shd w:val="clear" w:color="auto" w:fill="000000"/>
        <w:spacing w:after="300" w:line="298" w:lineRule="exact"/>
        <w:ind w:left="80" w:right="600"/>
        <w:rPr>
          <w:rFonts w:ascii="Times New Roman" w:eastAsia="Times New Roman" w:hAnsi="Times New Roman" w:cs="Times New Roman"/>
          <w:sz w:val="24"/>
          <w:szCs w:val="24"/>
          <w:lang w:val="en-US" w:eastAsia="ru-RU"/>
        </w:rPr>
      </w:pPr>
      <w:r w:rsidRPr="00E070E9">
        <w:rPr>
          <w:rFonts w:ascii="Candara" w:eastAsia="Times New Roman" w:hAnsi="Candara" w:cs="Candara"/>
          <w:color w:val="FFFFFF"/>
          <w:sz w:val="23"/>
          <w:szCs w:val="23"/>
          <w:lang w:val="en-US"/>
        </w:rPr>
        <w:t xml:space="preserve">The 13th edition of this landmark text features a navigation-speeding new design, along with </w:t>
      </w:r>
      <w:r w:rsidRPr="00E070E9">
        <w:rPr>
          <w:rFonts w:ascii="Candara" w:eastAsia="Times New Roman" w:hAnsi="Candara" w:cs="Candara"/>
          <w:color w:val="FFFFFF"/>
          <w:sz w:val="23"/>
          <w:szCs w:val="23"/>
          <w:lang w:val="en-US" w:eastAsia="ru-RU"/>
        </w:rPr>
        <w:t xml:space="preserve">600 </w:t>
      </w:r>
      <w:r w:rsidRPr="00E070E9">
        <w:rPr>
          <w:rFonts w:ascii="Candara" w:eastAsia="Times New Roman" w:hAnsi="Candara" w:cs="Candara"/>
          <w:color w:val="FFFFFF"/>
          <w:sz w:val="23"/>
          <w:szCs w:val="23"/>
          <w:lang w:val="en-US"/>
        </w:rPr>
        <w:t>state-of-the-</w:t>
      </w:r>
      <w:proofErr w:type="gramStart"/>
      <w:r w:rsidRPr="00E070E9">
        <w:rPr>
          <w:rFonts w:ascii="Candara" w:eastAsia="Times New Roman" w:hAnsi="Candara" w:cs="Candara"/>
          <w:color w:val="FFFFFF"/>
          <w:sz w:val="23"/>
          <w:szCs w:val="23"/>
          <w:lang w:val="en-US"/>
        </w:rPr>
        <w:t xml:space="preserve">art </w:t>
      </w:r>
      <w:r w:rsidRPr="00E070E9">
        <w:rPr>
          <w:rFonts w:ascii="Candara" w:eastAsia="Times New Roman" w:hAnsi="Candara" w:cs="Candara"/>
          <w:color w:val="FFFFFF"/>
          <w:sz w:val="23"/>
          <w:szCs w:val="23"/>
          <w:lang w:val="en-US" w:eastAsia="ru-RU"/>
        </w:rPr>
        <w:t xml:space="preserve"> </w:t>
      </w:r>
      <w:r w:rsidRPr="00E070E9">
        <w:rPr>
          <w:rFonts w:ascii="Candara" w:eastAsia="Times New Roman" w:hAnsi="Candara" w:cs="Candara"/>
          <w:color w:val="FFFFFF"/>
          <w:sz w:val="23"/>
          <w:szCs w:val="23"/>
          <w:lang w:val="en-US"/>
        </w:rPr>
        <w:t>photomicrographs</w:t>
      </w:r>
      <w:proofErr w:type="gramEnd"/>
      <w:r w:rsidRPr="00E070E9">
        <w:rPr>
          <w:rFonts w:ascii="Candara" w:eastAsia="Times New Roman" w:hAnsi="Candara" w:cs="Candara"/>
          <w:color w:val="FFFFFF"/>
          <w:sz w:val="23"/>
          <w:szCs w:val="23"/>
          <w:lang w:val="en-US"/>
        </w:rPr>
        <w:t xml:space="preserve"> and illustrations</w:t>
      </w:r>
      <w:r w:rsidRPr="00E070E9">
        <w:rPr>
          <w:rFonts w:ascii="Candara" w:eastAsia="Times New Roman" w:hAnsi="Candara" w:cs="Candara"/>
          <w:color w:val="FFFFFF"/>
          <w:sz w:val="23"/>
          <w:szCs w:val="23"/>
          <w:lang w:val="en-US" w:eastAsia="ru-RU"/>
        </w:rPr>
        <w:t>—</w:t>
      </w:r>
      <w:r w:rsidRPr="00E070E9">
        <w:rPr>
          <w:rFonts w:ascii="Candara" w:eastAsia="Times New Roman" w:hAnsi="Candara" w:cs="Candara"/>
          <w:color w:val="FFFFFF"/>
          <w:sz w:val="23"/>
          <w:szCs w:val="23"/>
          <w:lang w:val="en-US"/>
        </w:rPr>
        <w:t>reinforcing its unmatched value for medical students and instructors alike.</w:t>
      </w:r>
    </w:p>
    <w:p w:rsidR="0073124E" w:rsidRPr="00E070E9" w:rsidRDefault="0073124E" w:rsidP="0073124E">
      <w:pPr>
        <w:shd w:val="clear" w:color="auto" w:fill="000000"/>
        <w:spacing w:before="60" w:after="60" w:line="278" w:lineRule="exact"/>
        <w:ind w:left="80" w:right="600"/>
        <w:rPr>
          <w:rFonts w:ascii="Candara" w:eastAsia="Times New Roman" w:hAnsi="Candara" w:cs="Candara"/>
          <w:color w:val="93BEA4"/>
          <w:spacing w:val="20"/>
          <w:sz w:val="26"/>
          <w:szCs w:val="26"/>
          <w:lang w:val="en-US"/>
        </w:rPr>
      </w:pPr>
      <w:r w:rsidRPr="00E070E9">
        <w:rPr>
          <w:rFonts w:ascii="Candara" w:eastAsia="Times New Roman" w:hAnsi="Candara" w:cs="Candara"/>
          <w:color w:val="93BEA4"/>
          <w:spacing w:val="20"/>
          <w:sz w:val="26"/>
          <w:szCs w:val="26"/>
          <w:lang w:val="en-US"/>
        </w:rPr>
        <w:t xml:space="preserve">Clinical Correlations </w:t>
      </w:r>
      <w:r w:rsidRPr="00E070E9">
        <w:rPr>
          <w:rFonts w:ascii="Candara" w:eastAsia="Times New Roman" w:hAnsi="Candara" w:cs="Candara"/>
          <w:color w:val="FFFFFF"/>
          <w:spacing w:val="20"/>
          <w:sz w:val="26"/>
          <w:szCs w:val="26"/>
          <w:lang w:val="en-US"/>
        </w:rPr>
        <w:t>presented with each topic</w:t>
      </w:r>
    </w:p>
    <w:p w:rsidR="0073124E" w:rsidRPr="00E070E9" w:rsidRDefault="0073124E" w:rsidP="0073124E">
      <w:pPr>
        <w:shd w:val="clear" w:color="auto" w:fill="000000"/>
        <w:spacing w:before="60" w:after="60" w:line="283" w:lineRule="exact"/>
        <w:ind w:left="80" w:right="600"/>
        <w:rPr>
          <w:rFonts w:ascii="Times New Roman" w:eastAsia="Times New Roman" w:hAnsi="Times New Roman" w:cs="Times New Roman"/>
          <w:sz w:val="24"/>
          <w:szCs w:val="24"/>
          <w:lang w:val="en-US" w:eastAsia="ru-RU"/>
        </w:rPr>
      </w:pPr>
      <w:r w:rsidRPr="00E070E9">
        <w:rPr>
          <w:rFonts w:ascii="Candara" w:eastAsia="Times New Roman" w:hAnsi="Candara" w:cs="Candara"/>
          <w:color w:val="93BEA4"/>
          <w:spacing w:val="20"/>
          <w:sz w:val="26"/>
          <w:szCs w:val="26"/>
          <w:lang w:val="en-US"/>
        </w:rPr>
        <w:t xml:space="preserve">All-inclusive coverage </w:t>
      </w:r>
      <w:r w:rsidRPr="00E070E9">
        <w:rPr>
          <w:rFonts w:ascii="Candara" w:eastAsia="Times New Roman" w:hAnsi="Candara" w:cs="Candara"/>
          <w:color w:val="FFFFFF"/>
          <w:spacing w:val="20"/>
          <w:sz w:val="26"/>
          <w:szCs w:val="26"/>
          <w:lang w:val="en-US"/>
        </w:rPr>
        <w:t>encompasses all tissues, every organ system, organs, bone and cartilage, blood, skin, and more</w:t>
      </w:r>
    </w:p>
    <w:p w:rsidR="0073124E" w:rsidRPr="00E070E9" w:rsidRDefault="0073124E" w:rsidP="0073124E">
      <w:pPr>
        <w:shd w:val="clear" w:color="auto" w:fill="000000"/>
        <w:spacing w:before="60" w:after="60" w:line="278" w:lineRule="exact"/>
        <w:ind w:left="80" w:right="600"/>
        <w:rPr>
          <w:rFonts w:ascii="Times New Roman" w:eastAsia="Times New Roman" w:hAnsi="Times New Roman" w:cs="Times New Roman"/>
          <w:sz w:val="24"/>
          <w:szCs w:val="24"/>
          <w:lang w:val="en-US" w:eastAsia="ru-RU"/>
        </w:rPr>
      </w:pPr>
      <w:r w:rsidRPr="00E070E9">
        <w:rPr>
          <w:rFonts w:ascii="Candara" w:eastAsia="Times New Roman" w:hAnsi="Candara" w:cs="Candara"/>
          <w:color w:val="93BEA4"/>
          <w:spacing w:val="20"/>
          <w:sz w:val="26"/>
          <w:szCs w:val="26"/>
          <w:lang w:val="en-US"/>
        </w:rPr>
        <w:t xml:space="preserve">Valuable appendix on light microscopy stains </w:t>
      </w:r>
      <w:r w:rsidRPr="00E070E9">
        <w:rPr>
          <w:rFonts w:ascii="Candara" w:eastAsia="Times New Roman" w:hAnsi="Candara" w:cs="Candara"/>
          <w:color w:val="FFFFFF"/>
          <w:spacing w:val="20"/>
          <w:sz w:val="26"/>
          <w:szCs w:val="26"/>
          <w:lang w:val="en-US"/>
        </w:rPr>
        <w:t>clearly explains this need-to-know staining technique</w:t>
      </w:r>
    </w:p>
    <w:p w:rsidR="0073124E" w:rsidRPr="00E070E9" w:rsidRDefault="0073124E" w:rsidP="0073124E">
      <w:pPr>
        <w:shd w:val="clear" w:color="auto" w:fill="000000"/>
        <w:spacing w:before="60" w:after="0" w:line="283" w:lineRule="exact"/>
        <w:ind w:left="80" w:right="600"/>
        <w:rPr>
          <w:rFonts w:ascii="Times New Roman" w:eastAsia="Times New Roman" w:hAnsi="Times New Roman" w:cs="Times New Roman"/>
          <w:sz w:val="24"/>
          <w:szCs w:val="24"/>
          <w:lang w:val="en-US" w:eastAsia="ru-RU"/>
        </w:rPr>
      </w:pPr>
      <w:r w:rsidRPr="00E070E9">
        <w:rPr>
          <w:rFonts w:ascii="Candara" w:eastAsia="Times New Roman" w:hAnsi="Candara" w:cs="Candara"/>
          <w:color w:val="93BEA4"/>
          <w:spacing w:val="20"/>
          <w:sz w:val="26"/>
          <w:szCs w:val="26"/>
          <w:lang w:val="en-US"/>
        </w:rPr>
        <w:t xml:space="preserve">CD-ROM </w:t>
      </w:r>
      <w:r w:rsidRPr="00E070E9">
        <w:rPr>
          <w:rFonts w:ascii="Candara" w:eastAsia="Times New Roman" w:hAnsi="Candara" w:cs="Candara"/>
          <w:color w:val="FFFFFF"/>
          <w:spacing w:val="20"/>
          <w:sz w:val="26"/>
          <w:szCs w:val="26"/>
          <w:lang w:val="en-US"/>
        </w:rPr>
        <w:t>containing all images from the text allows creation of customized notes and other personalized study aids</w:t>
      </w:r>
    </w:p>
    <w:p w:rsidR="0073124E" w:rsidRDefault="0073124E" w:rsidP="0073124E">
      <w:pPr>
        <w:rPr>
          <w:lang w:val="en-US"/>
        </w:rPr>
      </w:pPr>
    </w:p>
    <w:p w:rsidR="0073124E" w:rsidRDefault="0073124E" w:rsidP="0073124E">
      <w:pPr>
        <w:rPr>
          <w:lang w:val="en-US"/>
        </w:rPr>
      </w:pPr>
    </w:p>
    <w:p w:rsidR="0073124E" w:rsidRPr="00E070E9" w:rsidRDefault="0073124E" w:rsidP="0073124E">
      <w:pPr>
        <w:rPr>
          <w:rFonts w:asciiTheme="majorHAnsi" w:hAnsiTheme="majorHAnsi"/>
          <w:color w:val="000000" w:themeColor="text1"/>
          <w:sz w:val="36"/>
          <w:szCs w:val="36"/>
          <w:u w:val="single"/>
          <w:lang w:val="en-US"/>
        </w:rPr>
      </w:pPr>
      <w:r w:rsidRPr="00E070E9">
        <w:rPr>
          <w:rFonts w:asciiTheme="majorHAnsi" w:eastAsia="Times New Roman" w:hAnsiTheme="majorHAnsi" w:cs="Candara"/>
          <w:b/>
          <w:bCs/>
          <w:color w:val="000000" w:themeColor="text1"/>
          <w:sz w:val="36"/>
          <w:szCs w:val="36"/>
          <w:u w:val="single"/>
          <w:lang w:val="en-US"/>
        </w:rPr>
        <w:t>Lippincott's Illustrated Reviews: Pharmacology</w:t>
      </w:r>
    </w:p>
    <w:p w:rsidR="0073124E" w:rsidRPr="00E070E9" w:rsidRDefault="0073124E" w:rsidP="0073124E">
      <w:pPr>
        <w:shd w:val="clear" w:color="auto" w:fill="68020D"/>
        <w:spacing w:after="60" w:line="134" w:lineRule="exact"/>
        <w:ind w:left="80" w:right="140"/>
        <w:rPr>
          <w:rFonts w:ascii="Times New Roman" w:eastAsia="Times New Roman" w:hAnsi="Times New Roman" w:cs="Times New Roman"/>
          <w:sz w:val="24"/>
          <w:szCs w:val="24"/>
          <w:lang w:val="en-US" w:eastAsia="ru-RU"/>
        </w:rPr>
      </w:pPr>
      <w:r w:rsidRPr="00E070E9">
        <w:rPr>
          <w:rFonts w:ascii="Candara" w:eastAsia="Times New Roman" w:hAnsi="Candara" w:cs="Candara"/>
          <w:b/>
          <w:bCs/>
          <w:color w:val="D3B8B7"/>
          <w:sz w:val="12"/>
          <w:szCs w:val="12"/>
          <w:lang w:val="en-US"/>
        </w:rPr>
        <w:lastRenderedPageBreak/>
        <w:t>Lippincott's Illustrated Reviews: Pharmacology</w:t>
      </w:r>
      <w:r w:rsidRPr="00E070E9">
        <w:rPr>
          <w:rFonts w:ascii="Candara" w:eastAsia="Times New Roman" w:hAnsi="Candara" w:cs="Candara"/>
          <w:color w:val="D3B8B7"/>
          <w:sz w:val="12"/>
          <w:szCs w:val="12"/>
          <w:lang w:val="en-US"/>
        </w:rPr>
        <w:t xml:space="preserve"> </w:t>
      </w:r>
      <w:r w:rsidRPr="00E070E9">
        <w:rPr>
          <w:rFonts w:ascii="Candara" w:eastAsia="Times New Roman" w:hAnsi="Candara" w:cs="Candara"/>
          <w:color w:val="CCAB8F"/>
          <w:sz w:val="12"/>
          <w:szCs w:val="12"/>
          <w:lang w:val="en-US"/>
        </w:rPr>
        <w:t>is the long-established, first-and-best</w:t>
      </w:r>
      <w:r w:rsidRPr="00E070E9">
        <w:rPr>
          <w:rFonts w:ascii="Candara" w:eastAsia="Times New Roman" w:hAnsi="Candara" w:cs="Candara"/>
          <w:color w:val="C79A97"/>
          <w:sz w:val="12"/>
          <w:szCs w:val="12"/>
          <w:lang w:val="en-US"/>
        </w:rPr>
        <w:t xml:space="preserve"> </w:t>
      </w:r>
      <w:r w:rsidRPr="00E070E9">
        <w:rPr>
          <w:rFonts w:ascii="Candara" w:eastAsia="Times New Roman" w:hAnsi="Candara" w:cs="Candara"/>
          <w:color w:val="CCAB8F"/>
          <w:sz w:val="12"/>
          <w:szCs w:val="12"/>
          <w:lang w:val="en-US"/>
        </w:rPr>
        <w:t>resource for the essentials of</w:t>
      </w:r>
      <w:r w:rsidRPr="00E070E9">
        <w:rPr>
          <w:rFonts w:ascii="Candara" w:eastAsia="Times New Roman" w:hAnsi="Candara" w:cs="Candara"/>
          <w:b/>
          <w:bCs/>
          <w:color w:val="CCAB8F"/>
          <w:sz w:val="12"/>
          <w:szCs w:val="12"/>
          <w:lang w:val="en-US"/>
        </w:rPr>
        <w:t xml:space="preserve"> </w:t>
      </w:r>
      <w:r w:rsidRPr="00E070E9">
        <w:rPr>
          <w:rFonts w:ascii="Candara" w:eastAsia="Times New Roman" w:hAnsi="Candara" w:cs="Candara"/>
          <w:b/>
          <w:bCs/>
          <w:color w:val="D3B8B7"/>
          <w:sz w:val="12"/>
          <w:szCs w:val="12"/>
          <w:lang w:val="en-US"/>
        </w:rPr>
        <w:t>pharmacology.</w:t>
      </w:r>
      <w:r w:rsidRPr="00E070E9">
        <w:rPr>
          <w:rFonts w:ascii="Candara" w:eastAsia="Times New Roman" w:hAnsi="Candara" w:cs="Candara"/>
          <w:color w:val="D3B8B7"/>
          <w:sz w:val="12"/>
          <w:szCs w:val="12"/>
          <w:lang w:val="en-US"/>
        </w:rPr>
        <w:t xml:space="preserve"> </w:t>
      </w:r>
      <w:r w:rsidRPr="00E070E9">
        <w:rPr>
          <w:rFonts w:ascii="Candara" w:eastAsia="Times New Roman" w:hAnsi="Candara" w:cs="Candara"/>
          <w:color w:val="CCAB8F"/>
          <w:sz w:val="12"/>
          <w:szCs w:val="12"/>
          <w:lang w:val="en-US"/>
        </w:rPr>
        <w:t>Students rely on this text to help them quickly</w:t>
      </w:r>
      <w:r w:rsidRPr="00E070E9">
        <w:rPr>
          <w:rFonts w:ascii="Candara" w:eastAsia="Times New Roman" w:hAnsi="Candara" w:cs="Candara"/>
          <w:color w:val="C79A97"/>
          <w:sz w:val="12"/>
          <w:szCs w:val="12"/>
          <w:lang w:val="en-US"/>
        </w:rPr>
        <w:t xml:space="preserve"> </w:t>
      </w:r>
      <w:r w:rsidRPr="00E070E9">
        <w:rPr>
          <w:rFonts w:ascii="Candara" w:eastAsia="Times New Roman" w:hAnsi="Candara" w:cs="Candara"/>
          <w:b/>
          <w:bCs/>
          <w:color w:val="D3B8B7"/>
          <w:sz w:val="12"/>
          <w:szCs w:val="12"/>
          <w:lang w:val="en-US"/>
        </w:rPr>
        <w:t>review, assimilate, and integrate</w:t>
      </w:r>
      <w:r w:rsidRPr="00E070E9">
        <w:rPr>
          <w:rFonts w:ascii="Candara" w:eastAsia="Times New Roman" w:hAnsi="Candara" w:cs="Candara"/>
          <w:color w:val="D3B8B7"/>
          <w:sz w:val="12"/>
          <w:szCs w:val="12"/>
          <w:lang w:val="en-US"/>
        </w:rPr>
        <w:t xml:space="preserve"> </w:t>
      </w:r>
      <w:r w:rsidRPr="00E070E9">
        <w:rPr>
          <w:rFonts w:ascii="Candara" w:eastAsia="Times New Roman" w:hAnsi="Candara" w:cs="Candara"/>
          <w:color w:val="CCAB8F"/>
          <w:sz w:val="12"/>
          <w:szCs w:val="12"/>
          <w:lang w:val="en-US"/>
        </w:rPr>
        <w:t xml:space="preserve">large amounts of critical and complex information. </w:t>
      </w:r>
    </w:p>
    <w:p w:rsidR="0073124E" w:rsidRPr="00E070E9" w:rsidRDefault="0073124E" w:rsidP="0073124E">
      <w:pPr>
        <w:shd w:val="clear" w:color="auto" w:fill="68020D"/>
        <w:spacing w:before="60" w:after="60" w:line="139" w:lineRule="exact"/>
        <w:ind w:left="80" w:right="140"/>
        <w:rPr>
          <w:rFonts w:ascii="Times New Roman" w:eastAsia="Times New Roman" w:hAnsi="Times New Roman" w:cs="Times New Roman"/>
          <w:sz w:val="24"/>
          <w:szCs w:val="24"/>
          <w:lang w:val="en-US" w:eastAsia="ru-RU"/>
        </w:rPr>
      </w:pPr>
      <w:r w:rsidRPr="00E070E9">
        <w:rPr>
          <w:rFonts w:ascii="Candara" w:eastAsia="Times New Roman" w:hAnsi="Candara" w:cs="Candara"/>
          <w:b/>
          <w:bCs/>
          <w:color w:val="D3B8B7"/>
          <w:sz w:val="12"/>
          <w:szCs w:val="12"/>
          <w:lang w:val="en-US"/>
        </w:rPr>
        <w:t>Lippincott's Illustrated Reviews fully prepare students for coursework and board exams:</w:t>
      </w:r>
    </w:p>
    <w:p w:rsidR="0073124E" w:rsidRPr="00E070E9" w:rsidRDefault="0073124E" w:rsidP="0073124E">
      <w:pPr>
        <w:rPr>
          <w:rFonts w:asciiTheme="majorHAnsi" w:hAnsiTheme="majorHAnsi"/>
          <w:lang w:val="en-US"/>
        </w:rPr>
      </w:pPr>
    </w:p>
    <w:p w:rsidR="0073124E" w:rsidRPr="00E070E9" w:rsidRDefault="0073124E" w:rsidP="0073124E">
      <w:pPr>
        <w:rPr>
          <w:rFonts w:asciiTheme="majorHAnsi" w:hAnsiTheme="majorHAnsi"/>
          <w:color w:val="000000" w:themeColor="text1"/>
          <w:sz w:val="40"/>
          <w:szCs w:val="40"/>
          <w:u w:val="single"/>
          <w:lang w:val="en-US"/>
        </w:rPr>
      </w:pPr>
      <w:r w:rsidRPr="00E070E9">
        <w:rPr>
          <w:rFonts w:asciiTheme="majorHAnsi" w:eastAsia="Arial Unicode MS" w:hAnsiTheme="majorHAnsi" w:cs="Arial Unicode MS"/>
          <w:b/>
          <w:bCs/>
          <w:color w:val="000000" w:themeColor="text1"/>
          <w:sz w:val="40"/>
          <w:szCs w:val="40"/>
          <w:u w:val="single"/>
          <w:lang w:val="en-US"/>
        </w:rPr>
        <w:t>Obstetrics illustrated</w:t>
      </w:r>
    </w:p>
    <w:p w:rsidR="0073124E" w:rsidRPr="00E070E9" w:rsidRDefault="0073124E" w:rsidP="0073124E">
      <w:pPr>
        <w:shd w:val="clear" w:color="auto" w:fill="002748"/>
        <w:spacing w:after="240" w:line="235" w:lineRule="exact"/>
        <w:ind w:left="20" w:right="380"/>
        <w:jc w:val="both"/>
        <w:rPr>
          <w:rFonts w:ascii="Times New Roman" w:eastAsia="Times New Roman" w:hAnsi="Times New Roman" w:cs="Times New Roman"/>
          <w:sz w:val="24"/>
          <w:szCs w:val="24"/>
          <w:lang w:val="en-US" w:eastAsia="ru-RU"/>
        </w:rPr>
      </w:pPr>
      <w:r w:rsidRPr="00E070E9">
        <w:rPr>
          <w:rFonts w:ascii="Arial Unicode MS" w:eastAsia="Arial Unicode MS" w:hAnsi="Times New Roman" w:cs="Arial Unicode MS"/>
          <w:b/>
          <w:bCs/>
          <w:color w:val="CCAB8F"/>
          <w:sz w:val="20"/>
          <w:szCs w:val="20"/>
          <w:lang w:val="en-US"/>
        </w:rPr>
        <w:t xml:space="preserve">This is the seventh edition of Kevin </w:t>
      </w:r>
      <w:proofErr w:type="spellStart"/>
      <w:r w:rsidRPr="00E070E9">
        <w:rPr>
          <w:rFonts w:ascii="Arial Unicode MS" w:eastAsia="Arial Unicode MS" w:hAnsi="Times New Roman" w:cs="Arial Unicode MS"/>
          <w:b/>
          <w:bCs/>
          <w:color w:val="CCAB8F"/>
          <w:sz w:val="20"/>
          <w:szCs w:val="20"/>
          <w:lang w:val="en-US"/>
        </w:rPr>
        <w:t>Hanretty's</w:t>
      </w:r>
      <w:proofErr w:type="spellEnd"/>
      <w:r w:rsidRPr="00E070E9">
        <w:rPr>
          <w:rFonts w:ascii="Arial Unicode MS" w:eastAsia="Arial Unicode MS" w:hAnsi="Times New Roman" w:cs="Arial Unicode MS"/>
          <w:b/>
          <w:bCs/>
          <w:color w:val="C6BB88"/>
          <w:sz w:val="20"/>
          <w:szCs w:val="20"/>
          <w:lang w:val="en-US"/>
        </w:rPr>
        <w:t xml:space="preserve"> </w:t>
      </w:r>
      <w:r w:rsidRPr="00E070E9">
        <w:rPr>
          <w:rFonts w:ascii="Arial Unicode MS" w:eastAsia="Arial Unicode MS" w:hAnsi="Times New Roman" w:cs="Arial Unicode MS"/>
          <w:b/>
          <w:bCs/>
          <w:color w:val="CCAB8F"/>
          <w:sz w:val="20"/>
          <w:szCs w:val="20"/>
          <w:lang w:val="en-US"/>
        </w:rPr>
        <w:t>perennially popular illustrated guide to obstetrics.</w:t>
      </w:r>
      <w:r w:rsidRPr="00E070E9">
        <w:rPr>
          <w:rFonts w:ascii="Arial Unicode MS" w:eastAsia="Arial Unicode MS" w:hAnsi="Times New Roman" w:cs="Arial Unicode MS"/>
          <w:b/>
          <w:bCs/>
          <w:color w:val="C6BB88"/>
          <w:sz w:val="20"/>
          <w:szCs w:val="20"/>
          <w:lang w:val="en-US"/>
        </w:rPr>
        <w:t xml:space="preserve"> </w:t>
      </w:r>
      <w:r w:rsidRPr="00E070E9">
        <w:rPr>
          <w:rFonts w:ascii="Arial Unicode MS" w:eastAsia="Arial Unicode MS" w:hAnsi="Times New Roman" w:cs="Arial Unicode MS"/>
          <w:b/>
          <w:bCs/>
          <w:color w:val="CCAB8F"/>
          <w:sz w:val="20"/>
          <w:szCs w:val="20"/>
          <w:lang w:val="en-US"/>
        </w:rPr>
        <w:t>It is an ideal grounding for medical students and</w:t>
      </w:r>
      <w:r w:rsidRPr="00E070E9">
        <w:rPr>
          <w:rFonts w:ascii="Arial Unicode MS" w:eastAsia="Arial Unicode MS" w:hAnsi="Times New Roman" w:cs="Arial Unicode MS"/>
          <w:b/>
          <w:bCs/>
          <w:color w:val="C6BB88"/>
          <w:sz w:val="20"/>
          <w:szCs w:val="20"/>
          <w:lang w:val="en-US"/>
        </w:rPr>
        <w:t xml:space="preserve"> </w:t>
      </w:r>
      <w:r w:rsidRPr="00E070E9">
        <w:rPr>
          <w:rFonts w:ascii="Arial Unicode MS" w:eastAsia="Arial Unicode MS" w:hAnsi="Times New Roman" w:cs="Arial Unicode MS"/>
          <w:b/>
          <w:bCs/>
          <w:color w:val="CCAB8F"/>
          <w:sz w:val="20"/>
          <w:szCs w:val="20"/>
          <w:lang w:val="en-US"/>
        </w:rPr>
        <w:t>junior trainees in family medicine and obstetrics</w:t>
      </w:r>
      <w:r w:rsidRPr="00E070E9">
        <w:rPr>
          <w:rFonts w:ascii="Arial Unicode MS" w:eastAsia="Arial Unicode MS" w:hAnsi="Times New Roman" w:cs="Arial Unicode MS"/>
          <w:b/>
          <w:bCs/>
          <w:color w:val="C6BB88"/>
          <w:sz w:val="20"/>
          <w:szCs w:val="20"/>
          <w:lang w:val="en-US"/>
        </w:rPr>
        <w:t xml:space="preserve"> </w:t>
      </w:r>
      <w:r w:rsidRPr="00E070E9">
        <w:rPr>
          <w:rFonts w:ascii="Arial Unicode MS" w:eastAsia="Arial Unicode MS" w:hAnsi="Times New Roman" w:cs="Arial Unicode MS"/>
          <w:b/>
          <w:bCs/>
          <w:color w:val="CCAB8F"/>
          <w:sz w:val="20"/>
          <w:szCs w:val="20"/>
          <w:lang w:val="en-US"/>
        </w:rPr>
        <w:t xml:space="preserve">and </w:t>
      </w:r>
      <w:proofErr w:type="spellStart"/>
      <w:r w:rsidRPr="00E070E9">
        <w:rPr>
          <w:rFonts w:ascii="Arial Unicode MS" w:eastAsia="Arial Unicode MS" w:hAnsi="Times New Roman" w:cs="Arial Unicode MS"/>
          <w:b/>
          <w:bCs/>
          <w:color w:val="CCAB8F"/>
          <w:sz w:val="20"/>
          <w:szCs w:val="20"/>
          <w:lang w:val="en-US"/>
        </w:rPr>
        <w:t>gynaecology</w:t>
      </w:r>
      <w:proofErr w:type="spellEnd"/>
      <w:r w:rsidRPr="00E070E9">
        <w:rPr>
          <w:rFonts w:ascii="Arial Unicode MS" w:eastAsia="Arial Unicode MS" w:hAnsi="Times New Roman" w:cs="Arial Unicode MS"/>
          <w:b/>
          <w:bCs/>
          <w:color w:val="CCAB8F"/>
          <w:sz w:val="20"/>
          <w:szCs w:val="20"/>
          <w:lang w:val="en-US"/>
        </w:rPr>
        <w:t>, as well as midwifery students</w:t>
      </w:r>
      <w:r w:rsidRPr="00E070E9">
        <w:rPr>
          <w:rFonts w:ascii="Arial Unicode MS" w:eastAsia="Arial Unicode MS" w:hAnsi="Times New Roman" w:cs="Arial Unicode MS"/>
          <w:b/>
          <w:bCs/>
          <w:color w:val="C6BB88"/>
          <w:sz w:val="20"/>
          <w:szCs w:val="20"/>
          <w:lang w:val="en-US"/>
        </w:rPr>
        <w:t xml:space="preserve"> </w:t>
      </w:r>
      <w:r w:rsidRPr="00E070E9">
        <w:rPr>
          <w:rFonts w:ascii="Arial Unicode MS" w:eastAsia="Arial Unicode MS" w:hAnsi="Times New Roman" w:cs="Arial Unicode MS"/>
          <w:b/>
          <w:bCs/>
          <w:color w:val="CCAB8F"/>
          <w:sz w:val="20"/>
          <w:szCs w:val="20"/>
          <w:lang w:val="en-US"/>
        </w:rPr>
        <w:t>and midwives, and nurses with an interest in</w:t>
      </w:r>
      <w:r w:rsidRPr="00E070E9">
        <w:rPr>
          <w:rFonts w:ascii="Arial Unicode MS" w:eastAsia="Arial Unicode MS" w:hAnsi="Times New Roman" w:cs="Arial Unicode MS"/>
          <w:b/>
          <w:bCs/>
          <w:color w:val="C6BB88"/>
          <w:sz w:val="20"/>
          <w:szCs w:val="20"/>
          <w:lang w:val="en-US"/>
        </w:rPr>
        <w:t xml:space="preserve"> </w:t>
      </w:r>
      <w:r w:rsidRPr="00E070E9">
        <w:rPr>
          <w:rFonts w:ascii="Arial Unicode MS" w:eastAsia="Arial Unicode MS" w:hAnsi="Times New Roman" w:cs="Arial Unicode MS"/>
          <w:b/>
          <w:bCs/>
          <w:color w:val="CCAB8F"/>
          <w:sz w:val="20"/>
          <w:szCs w:val="20"/>
          <w:lang w:val="en-US"/>
        </w:rPr>
        <w:t xml:space="preserve">obstetrics and </w:t>
      </w:r>
      <w:proofErr w:type="spellStart"/>
      <w:r w:rsidRPr="00E070E9">
        <w:rPr>
          <w:rFonts w:ascii="Arial Unicode MS" w:eastAsia="Arial Unicode MS" w:hAnsi="Times New Roman" w:cs="Arial Unicode MS"/>
          <w:b/>
          <w:bCs/>
          <w:color w:val="CCAB8F"/>
          <w:sz w:val="20"/>
          <w:szCs w:val="20"/>
          <w:lang w:val="en-US"/>
        </w:rPr>
        <w:t>gynaecology</w:t>
      </w:r>
      <w:proofErr w:type="spellEnd"/>
      <w:r w:rsidRPr="00E070E9">
        <w:rPr>
          <w:rFonts w:ascii="Arial Unicode MS" w:eastAsia="Arial Unicode MS" w:hAnsi="Times New Roman" w:cs="Arial Unicode MS"/>
          <w:b/>
          <w:bCs/>
          <w:color w:val="CCAB8F"/>
          <w:sz w:val="20"/>
          <w:szCs w:val="20"/>
          <w:lang w:val="en-US"/>
        </w:rPr>
        <w:t>.</w:t>
      </w:r>
    </w:p>
    <w:p w:rsidR="0073124E" w:rsidRDefault="0073124E" w:rsidP="0073124E">
      <w:pPr>
        <w:rPr>
          <w:lang w:val="en-US"/>
        </w:rPr>
      </w:pPr>
    </w:p>
    <w:p w:rsidR="00457AC7" w:rsidRDefault="00457AC7" w:rsidP="0073124E">
      <w:pPr>
        <w:rPr>
          <w:lang w:val="en-US"/>
        </w:rPr>
      </w:pPr>
    </w:p>
    <w:p w:rsidR="00457AC7" w:rsidRPr="00457AC7" w:rsidRDefault="00457AC7" w:rsidP="0073124E">
      <w:pPr>
        <w:rPr>
          <w:b/>
          <w:sz w:val="40"/>
          <w:szCs w:val="40"/>
          <w:u w:val="single"/>
          <w:lang w:val="en-US"/>
        </w:rPr>
      </w:pPr>
      <w:r w:rsidRPr="00457AC7">
        <w:rPr>
          <w:rFonts w:ascii="Times New Roman" w:eastAsia="Times New Roman" w:hAnsi="Times New Roman" w:cs="Times New Roman"/>
          <w:b/>
          <w:sz w:val="40"/>
          <w:szCs w:val="40"/>
          <w:u w:val="single"/>
          <w:lang w:val="en-US"/>
        </w:rPr>
        <w:t xml:space="preserve">Radiology and </w:t>
      </w:r>
      <w:proofErr w:type="spellStart"/>
      <w:r w:rsidRPr="00457AC7">
        <w:rPr>
          <w:rFonts w:ascii="Times New Roman" w:eastAsia="Times New Roman" w:hAnsi="Times New Roman" w:cs="Times New Roman"/>
          <w:b/>
          <w:sz w:val="40"/>
          <w:szCs w:val="40"/>
          <w:u w:val="single"/>
          <w:lang w:val="en-US"/>
        </w:rPr>
        <w:t>radiatiotherapy</w:t>
      </w:r>
      <w:proofErr w:type="spellEnd"/>
    </w:p>
    <w:p w:rsidR="00457AC7" w:rsidRPr="00457AC7" w:rsidRDefault="00457AC7" w:rsidP="00457AC7">
      <w:pPr>
        <w:spacing w:after="0" w:line="274" w:lineRule="exact"/>
        <w:ind w:left="20" w:firstLine="560"/>
        <w:jc w:val="both"/>
        <w:rPr>
          <w:rFonts w:ascii="Times New Roman" w:eastAsia="Times New Roman" w:hAnsi="Times New Roman" w:cs="Times New Roman"/>
          <w:sz w:val="24"/>
          <w:szCs w:val="24"/>
          <w:lang w:val="en-US" w:eastAsia="ru-RU"/>
        </w:rPr>
      </w:pPr>
      <w:r w:rsidRPr="00457AC7">
        <w:rPr>
          <w:rFonts w:ascii="Times New Roman" w:eastAsia="Times New Roman" w:hAnsi="Times New Roman" w:cs="Times New Roman"/>
          <w:sz w:val="23"/>
          <w:szCs w:val="23"/>
          <w:lang w:val="en-US"/>
        </w:rPr>
        <w:t>The textbook gives modern data on bases of radiology and radiation therapy. Algorithms and diagnostic criteria of the basic diseases of bones and joints, respiratory, cardiovascular, digestive, urinary systems are presented. Main principles of radiation therapy are stated. The textbook contains information on radiation doses in radiology, possible harmful effects of radiation therapy and methods of irradiation restriction.</w:t>
      </w:r>
    </w:p>
    <w:p w:rsidR="00457AC7" w:rsidRPr="00457AC7" w:rsidRDefault="00457AC7" w:rsidP="00457AC7">
      <w:pPr>
        <w:spacing w:after="0" w:line="274" w:lineRule="exact"/>
        <w:ind w:left="20" w:firstLine="560"/>
        <w:jc w:val="both"/>
        <w:rPr>
          <w:rFonts w:ascii="Times New Roman" w:eastAsia="Times New Roman" w:hAnsi="Times New Roman" w:cs="Times New Roman"/>
          <w:sz w:val="24"/>
          <w:szCs w:val="24"/>
          <w:lang w:val="en-US" w:eastAsia="ru-RU"/>
        </w:rPr>
      </w:pPr>
      <w:r w:rsidRPr="00457AC7">
        <w:rPr>
          <w:rFonts w:ascii="Times New Roman" w:eastAsia="Times New Roman" w:hAnsi="Times New Roman" w:cs="Times New Roman"/>
          <w:sz w:val="23"/>
          <w:szCs w:val="23"/>
          <w:lang w:val="en-US"/>
        </w:rPr>
        <w:t>&lt;</w:t>
      </w:r>
      <w:proofErr w:type="spellStart"/>
      <w:proofErr w:type="gramStart"/>
      <w:r w:rsidRPr="00457AC7">
        <w:rPr>
          <w:rFonts w:ascii="Times New Roman" w:eastAsia="Times New Roman" w:hAnsi="Times New Roman" w:cs="Times New Roman"/>
          <w:sz w:val="23"/>
          <w:szCs w:val="23"/>
          <w:lang w:val="en-US"/>
        </w:rPr>
        <w:t>br</w:t>
      </w:r>
      <w:proofErr w:type="spellEnd"/>
      <w:proofErr w:type="gramEnd"/>
      <w:r w:rsidRPr="00457AC7">
        <w:rPr>
          <w:rFonts w:ascii="Times New Roman" w:eastAsia="Times New Roman" w:hAnsi="Times New Roman" w:cs="Times New Roman"/>
          <w:sz w:val="23"/>
          <w:szCs w:val="23"/>
          <w:lang w:val="en-US"/>
        </w:rPr>
        <w:t>&gt;&lt;</w:t>
      </w:r>
      <w:proofErr w:type="spellStart"/>
      <w:r w:rsidRPr="00457AC7">
        <w:rPr>
          <w:rFonts w:ascii="Times New Roman" w:eastAsia="Times New Roman" w:hAnsi="Times New Roman" w:cs="Times New Roman"/>
          <w:sz w:val="23"/>
          <w:szCs w:val="23"/>
          <w:lang w:val="en-US"/>
        </w:rPr>
        <w:t>br</w:t>
      </w:r>
      <w:proofErr w:type="spellEnd"/>
      <w:r w:rsidRPr="00457AC7">
        <w:rPr>
          <w:rFonts w:ascii="Times New Roman" w:eastAsia="Times New Roman" w:hAnsi="Times New Roman" w:cs="Times New Roman"/>
          <w:sz w:val="23"/>
          <w:szCs w:val="23"/>
          <w:lang w:val="en-US"/>
        </w:rPr>
        <w:t>&gt;The manual is intended for the third year students of the faculty of foreign students.</w:t>
      </w:r>
    </w:p>
    <w:p w:rsidR="0073124E" w:rsidRDefault="0073124E">
      <w:pPr>
        <w:rPr>
          <w:b/>
          <w:color w:val="000000" w:themeColor="text1"/>
          <w:sz w:val="40"/>
          <w:szCs w:val="40"/>
          <w:u w:val="single"/>
          <w:lang w:val="en-US"/>
        </w:rPr>
      </w:pPr>
    </w:p>
    <w:p w:rsidR="0073124E" w:rsidRPr="00DF68DB" w:rsidRDefault="0073124E">
      <w:pPr>
        <w:rPr>
          <w:b/>
          <w:color w:val="000000" w:themeColor="text1"/>
          <w:sz w:val="40"/>
          <w:szCs w:val="40"/>
          <w:u w:val="single"/>
          <w:lang w:val="en-US"/>
        </w:rPr>
      </w:pPr>
    </w:p>
    <w:sectPr w:rsidR="0073124E" w:rsidRPr="00DF68DB" w:rsidSect="00B42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Medium Cond">
    <w:altName w:val="Arial Narrow"/>
    <w:panose1 w:val="020B06060304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1">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2">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3">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4">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5">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6">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7">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8">
      <w:start w:val="1"/>
      <w:numFmt w:val="bullet"/>
      <w:lvlText w:val="•"/>
      <w:lvlJc w:val="left"/>
      <w:rPr>
        <w:rFonts w:ascii="Arial" w:hAnsi="Arial" w:cs="Arial"/>
        <w:b/>
        <w:bCs/>
        <w:i w:val="0"/>
        <w:iCs w:val="0"/>
        <w:smallCaps w:val="0"/>
        <w:strike w:val="0"/>
        <w:color w:val="FFFFFF"/>
        <w:spacing w:val="0"/>
        <w:w w:val="100"/>
        <w:position w:val="0"/>
        <w:sz w:val="17"/>
        <w:szCs w:val="17"/>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8DB"/>
    <w:rsid w:val="00070A7F"/>
    <w:rsid w:val="001D493B"/>
    <w:rsid w:val="002F7589"/>
    <w:rsid w:val="00457AC7"/>
    <w:rsid w:val="004B45AA"/>
    <w:rsid w:val="005A2F68"/>
    <w:rsid w:val="005D7C1D"/>
    <w:rsid w:val="006B1342"/>
    <w:rsid w:val="0073124E"/>
    <w:rsid w:val="009547DA"/>
    <w:rsid w:val="00B10823"/>
    <w:rsid w:val="00B426B4"/>
    <w:rsid w:val="00BA7920"/>
    <w:rsid w:val="00BE568D"/>
    <w:rsid w:val="00D4248B"/>
    <w:rsid w:val="00DF68DB"/>
    <w:rsid w:val="00E54C81"/>
    <w:rsid w:val="00F72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1332</Words>
  <Characters>7597</Characters>
  <Application>Microsoft Office Word</Application>
  <DocSecurity>0</DocSecurity>
  <Lines>63</Lines>
  <Paragraphs>17</Paragraphs>
  <ScaleCrop>false</ScaleCrop>
  <Company>Unknow</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2014-06-13T14:53:00Z</dcterms:created>
  <dcterms:modified xsi:type="dcterms:W3CDTF">2014-06-19T11:23:00Z</dcterms:modified>
</cp:coreProperties>
</file>