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616.12-008.318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С532</w:t>
      </w:r>
    </w:p>
    <w:p w:rsidR="00D55114" w:rsidRPr="005D0BA1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sz w:val="28"/>
          <w:szCs w:val="28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Снежицкий</w:t>
      </w:r>
      <w:proofErr w:type="spellEnd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В.А.</w:t>
      </w:r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Аритмии у пациентов с хронической сердечной недостаточностью: клинические и биохимические особенности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монография / В.А.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Снежицкий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, Н.С.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Белюк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, Е.В.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Зуховицкая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; под ред. В.А.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Снежицкого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;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М-во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здравоохранения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Респ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 Беларусь, УО "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Гродн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гос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 мед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у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н-т", 1-я каф.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внутр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 болезней. – Гродно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ГрГМУ, 2014. – 215 с.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табл., рис. –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Библиогр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 в конце ч.</w:t>
      </w:r>
    </w:p>
    <w:p w:rsidR="00D55114" w:rsidRPr="00D55114" w:rsidRDefault="00D55114" w:rsidP="008B5AC9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55114" w:rsidRPr="00D55114" w:rsidRDefault="00D55114" w:rsidP="008B5AC9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1416A7" w:rsidRPr="00C8605D" w:rsidRDefault="00C56053" w:rsidP="008B5AC9">
      <w:pPr>
        <w:pStyle w:val="20"/>
        <w:shd w:val="clear" w:color="auto" w:fill="auto"/>
        <w:spacing w:line="240" w:lineRule="auto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 xml:space="preserve">В монографии приведены данные, касающиеся такой важной проблемы как хроническая сердечная </w:t>
      </w:r>
      <w:proofErr w:type="gramStart"/>
      <w:r w:rsidRPr="00C8605D">
        <w:rPr>
          <w:sz w:val="28"/>
          <w:szCs w:val="28"/>
          <w:highlight w:val="yellow"/>
        </w:rPr>
        <w:t>недостаточность в сочетании</w:t>
      </w:r>
      <w:proofErr w:type="gramEnd"/>
      <w:r w:rsidRPr="00C8605D">
        <w:rPr>
          <w:sz w:val="28"/>
          <w:szCs w:val="28"/>
          <w:highlight w:val="yellow"/>
        </w:rPr>
        <w:t xml:space="preserve"> с нарушениями ритма сердца. Дана характеристика аритмий и механизмы их развития при хронической сердечной недостаточности. Оценено клиническое значение некоторых патогенетических звеньев в развитии и прогрессировании сердечной недостаточности. Освещены основные направления в лечении данной патологии.</w:t>
      </w:r>
    </w:p>
    <w:p w:rsidR="001416A7" w:rsidRPr="00C8605D" w:rsidRDefault="008B5AC9" w:rsidP="008B5AC9">
      <w:pPr>
        <w:pStyle w:val="20"/>
        <w:shd w:val="clear" w:color="auto" w:fill="auto"/>
        <w:spacing w:line="240" w:lineRule="auto"/>
        <w:rPr>
          <w:sz w:val="28"/>
          <w:szCs w:val="28"/>
          <w:highlight w:val="yellow"/>
        </w:rPr>
      </w:pPr>
      <w:bookmarkStart w:id="0" w:name="OLE_LINK1"/>
      <w:bookmarkStart w:id="1" w:name="OLE_LINK2"/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</w:t>
      </w:r>
      <w:bookmarkEnd w:id="0"/>
      <w:bookmarkEnd w:id="1"/>
      <w:r w:rsidR="00C56053" w:rsidRPr="00C8605D">
        <w:rPr>
          <w:sz w:val="28"/>
          <w:szCs w:val="28"/>
          <w:highlight w:val="yellow"/>
        </w:rPr>
        <w:t>Изложены результаты комплексного клинико-инструментального обследования пациен</w:t>
      </w:r>
      <w:r w:rsidR="00C56053" w:rsidRPr="00C8605D">
        <w:rPr>
          <w:sz w:val="28"/>
          <w:szCs w:val="28"/>
          <w:highlight w:val="yellow"/>
        </w:rPr>
        <w:softHyphen/>
        <w:t>тов с хронической сердечной недостаточностью и различными нарушениями ритма. Приво</w:t>
      </w:r>
      <w:r w:rsidR="00C56053" w:rsidRPr="00C8605D">
        <w:rPr>
          <w:sz w:val="28"/>
          <w:szCs w:val="28"/>
          <w:highlight w:val="yellow"/>
        </w:rPr>
        <w:softHyphen/>
        <w:t xml:space="preserve">дятся результаты исследования вариабельности ритма сердца, уровней мозгового натрийуретического пептида и некоторых серосодержащих аминокислот, </w:t>
      </w:r>
      <w:proofErr w:type="spellStart"/>
      <w:r w:rsidR="00C56053" w:rsidRPr="00C8605D">
        <w:rPr>
          <w:sz w:val="28"/>
          <w:szCs w:val="28"/>
          <w:highlight w:val="yellow"/>
        </w:rPr>
        <w:t>провоспалительных</w:t>
      </w:r>
      <w:proofErr w:type="spellEnd"/>
      <w:r w:rsidR="00C56053" w:rsidRPr="00C8605D">
        <w:rPr>
          <w:sz w:val="28"/>
          <w:szCs w:val="28"/>
          <w:highlight w:val="yellow"/>
        </w:rPr>
        <w:t xml:space="preserve"> </w:t>
      </w:r>
      <w:proofErr w:type="spellStart"/>
      <w:r w:rsidR="00C56053" w:rsidRPr="00C8605D">
        <w:rPr>
          <w:sz w:val="28"/>
          <w:szCs w:val="28"/>
          <w:highlight w:val="yellow"/>
        </w:rPr>
        <w:t>цитокинов</w:t>
      </w:r>
      <w:proofErr w:type="spellEnd"/>
      <w:r w:rsidR="00C56053" w:rsidRPr="00C8605D">
        <w:rPr>
          <w:sz w:val="28"/>
          <w:szCs w:val="28"/>
          <w:highlight w:val="yellow"/>
        </w:rPr>
        <w:t>, некоторых параметров эритроцитов, а также кислород</w:t>
      </w:r>
      <w:r w:rsidRPr="00C8605D">
        <w:rPr>
          <w:sz w:val="28"/>
          <w:szCs w:val="28"/>
          <w:highlight w:val="yellow"/>
        </w:rPr>
        <w:t>т</w:t>
      </w:r>
      <w:r w:rsidR="00C56053" w:rsidRPr="00C8605D">
        <w:rPr>
          <w:sz w:val="28"/>
          <w:szCs w:val="28"/>
          <w:highlight w:val="yellow"/>
        </w:rPr>
        <w:t>ранспортной функ</w:t>
      </w:r>
      <w:r w:rsidR="00C56053" w:rsidRPr="00C8605D">
        <w:rPr>
          <w:sz w:val="28"/>
          <w:szCs w:val="28"/>
          <w:highlight w:val="yellow"/>
        </w:rPr>
        <w:softHyphen/>
        <w:t xml:space="preserve">ции крови. Приведены результаты оценки влияния стандартного медикаментозного лечения и внутривенной лазеротерапии на отдельные показатели. Проведен анализ выживаемости пациентов с хронической сердечной </w:t>
      </w:r>
      <w:proofErr w:type="gramStart"/>
      <w:r w:rsidR="00C56053" w:rsidRPr="00C8605D">
        <w:rPr>
          <w:sz w:val="28"/>
          <w:szCs w:val="28"/>
          <w:highlight w:val="yellow"/>
        </w:rPr>
        <w:t>недостаточностью в зависимости</w:t>
      </w:r>
      <w:proofErr w:type="gramEnd"/>
      <w:r w:rsidR="00C56053" w:rsidRPr="00C8605D">
        <w:rPr>
          <w:sz w:val="28"/>
          <w:szCs w:val="28"/>
          <w:highlight w:val="yellow"/>
        </w:rPr>
        <w:t xml:space="preserve"> от имеющихся нару</w:t>
      </w:r>
      <w:r w:rsidR="00C56053" w:rsidRPr="00C8605D">
        <w:rPr>
          <w:sz w:val="28"/>
          <w:szCs w:val="28"/>
          <w:highlight w:val="yellow"/>
        </w:rPr>
        <w:softHyphen/>
        <w:t>шений ритма и уровня определенных показателей.</w:t>
      </w:r>
    </w:p>
    <w:p w:rsidR="00B8015E" w:rsidRDefault="008B5AC9" w:rsidP="008B5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proofErr w:type="gramStart"/>
      <w:r w:rsidRPr="00C8605D">
        <w:rPr>
          <w:sz w:val="28"/>
          <w:szCs w:val="28"/>
          <w:highlight w:val="yellow"/>
        </w:rPr>
        <w:t>&gt;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Р</w:t>
      </w:r>
      <w:proofErr w:type="gramEnd"/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екомендуется для врачей-кардиологов, терапевтов, врачей общей практики и студентов медицинских вузов.</w:t>
      </w:r>
      <w:r w:rsidR="00B8015E">
        <w:rPr>
          <w:sz w:val="28"/>
          <w:szCs w:val="28"/>
        </w:rPr>
        <w:br w:type="page"/>
      </w:r>
    </w:p>
    <w:p w:rsidR="001416A7" w:rsidRPr="00B8015E" w:rsidRDefault="001416A7" w:rsidP="008B5AC9">
      <w:pPr>
        <w:pStyle w:val="20"/>
        <w:shd w:val="clear" w:color="auto" w:fill="auto"/>
        <w:spacing w:line="240" w:lineRule="auto"/>
        <w:rPr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618.14/.15-007.44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Н593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Нечипоренко, А.Н.</w:t>
      </w:r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Генитальный пролапс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(с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электр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прил.) </w:t>
      </w:r>
    </w:p>
    <w:p w:rsidR="00D55114" w:rsidRPr="005D0BA1" w:rsidRDefault="00D55114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sz w:val="28"/>
          <w:szCs w:val="28"/>
        </w:rPr>
      </w:pPr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/ А.Н. Нечипоренко, Н.А. Нечипоренко, А.В. </w:t>
      </w:r>
      <w:proofErr w:type="spell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Строцкий</w:t>
      </w:r>
      <w:proofErr w:type="spell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. – Минск</w:t>
      </w:r>
      <w:proofErr w:type="gram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Вышэйш</w:t>
      </w:r>
      <w:proofErr w:type="spell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шк</w:t>
      </w:r>
      <w:proofErr w:type="spell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., 2014. – 399 с.</w:t>
      </w:r>
      <w:proofErr w:type="gram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рис., табл. – </w:t>
      </w:r>
      <w:proofErr w:type="spell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Библиогр</w:t>
      </w:r>
      <w:proofErr w:type="spell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.: с. 394-396.</w:t>
      </w:r>
    </w:p>
    <w:p w:rsidR="00D55114" w:rsidRPr="00D55114" w:rsidRDefault="00D55114" w:rsidP="008B5AC9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D55114" w:rsidRPr="00D55114" w:rsidRDefault="00D55114" w:rsidP="008B5AC9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1416A7" w:rsidRPr="00C8605D" w:rsidRDefault="00C56053" w:rsidP="008B5AC9">
      <w:pPr>
        <w:pStyle w:val="1"/>
        <w:shd w:val="clear" w:color="auto" w:fill="auto"/>
        <w:spacing w:line="240" w:lineRule="auto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>Приведены современные сведения по этиологии, клинической кар</w:t>
      </w:r>
      <w:r w:rsidRPr="00C8605D">
        <w:rPr>
          <w:sz w:val="28"/>
          <w:szCs w:val="28"/>
          <w:highlight w:val="yellow"/>
        </w:rPr>
        <w:softHyphen/>
        <w:t>тине, диагностике и лечению генитального пролапса и недержания мочи при напряжении у женщин с позиций интегральной теории. Опи</w:t>
      </w:r>
      <w:r w:rsidRPr="00C8605D">
        <w:rPr>
          <w:sz w:val="28"/>
          <w:szCs w:val="28"/>
          <w:highlight w:val="yellow"/>
        </w:rPr>
        <w:softHyphen/>
        <w:t>саны методы хирургической коррекции с использованием синтетиче</w:t>
      </w:r>
      <w:r w:rsidRPr="00C8605D">
        <w:rPr>
          <w:sz w:val="28"/>
          <w:szCs w:val="28"/>
          <w:highlight w:val="yellow"/>
        </w:rPr>
        <w:softHyphen/>
        <w:t>ских сетчатых протезов, возможные осложнения, отдаленные результа</w:t>
      </w:r>
      <w:r w:rsidRPr="00C8605D">
        <w:rPr>
          <w:sz w:val="28"/>
          <w:szCs w:val="28"/>
          <w:highlight w:val="yellow"/>
        </w:rPr>
        <w:softHyphen/>
        <w:t>ты лечения.</w:t>
      </w:r>
    </w:p>
    <w:p w:rsidR="00B8015E" w:rsidRDefault="008B5AC9" w:rsidP="008B5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proofErr w:type="gramStart"/>
      <w:r w:rsidRPr="00C8605D">
        <w:rPr>
          <w:sz w:val="28"/>
          <w:szCs w:val="28"/>
          <w:highlight w:val="yellow"/>
        </w:rPr>
        <w:t>&gt;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Д</w:t>
      </w:r>
      <w:proofErr w:type="gramEnd"/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ля урологов, акушеров-гинекологов, хирургов, клинических ординаторов, студентов старших курсов медицинских учреждений высшего образования.</w:t>
      </w:r>
      <w:r w:rsidR="00B8015E">
        <w:rPr>
          <w:sz w:val="28"/>
          <w:szCs w:val="28"/>
        </w:rPr>
        <w:br w:type="page"/>
      </w:r>
    </w:p>
    <w:p w:rsidR="001416A7" w:rsidRPr="00B8015E" w:rsidRDefault="001416A7" w:rsidP="008B5AC9">
      <w:pPr>
        <w:pStyle w:val="1"/>
        <w:shd w:val="clear" w:color="auto" w:fill="auto"/>
        <w:spacing w:line="240" w:lineRule="auto"/>
        <w:rPr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616.21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Г995</w:t>
      </w:r>
    </w:p>
    <w:p w:rsidR="00D55114" w:rsidRPr="00EA7BD1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bCs/>
          <w:sz w:val="28"/>
          <w:szCs w:val="28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Гюсан</w:t>
      </w:r>
      <w:proofErr w:type="spellEnd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, А.О. 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Избранные клинические лекции по оториноларингологии / А.О.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Гюсан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 – Москва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Медкнига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, 2014. – 260 с.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рис., табл. –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Библиогр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.: с. 252- 260.</w:t>
      </w:r>
    </w:p>
    <w:p w:rsidR="00D55114" w:rsidRPr="00D55114" w:rsidRDefault="00D55114" w:rsidP="008B5AC9">
      <w:pPr>
        <w:pStyle w:val="1"/>
        <w:shd w:val="clear" w:color="auto" w:fill="auto"/>
        <w:spacing w:line="240" w:lineRule="auto"/>
        <w:ind w:firstLine="240"/>
        <w:rPr>
          <w:sz w:val="28"/>
          <w:szCs w:val="28"/>
        </w:rPr>
      </w:pPr>
    </w:p>
    <w:p w:rsidR="00D55114" w:rsidRPr="00D55114" w:rsidRDefault="00D55114" w:rsidP="008B5AC9">
      <w:pPr>
        <w:pStyle w:val="1"/>
        <w:shd w:val="clear" w:color="auto" w:fill="auto"/>
        <w:spacing w:line="240" w:lineRule="auto"/>
        <w:ind w:firstLine="240"/>
        <w:rPr>
          <w:sz w:val="28"/>
          <w:szCs w:val="28"/>
        </w:rPr>
      </w:pPr>
    </w:p>
    <w:p w:rsidR="001416A7" w:rsidRPr="00C8605D" w:rsidRDefault="00C56053" w:rsidP="008B5AC9">
      <w:pPr>
        <w:pStyle w:val="1"/>
        <w:shd w:val="clear" w:color="auto" w:fill="auto"/>
        <w:spacing w:line="240" w:lineRule="auto"/>
        <w:ind w:firstLine="240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>Предлагаемый сборник лекций содержит базовые знания по программе обуче</w:t>
      </w:r>
      <w:r w:rsidRPr="00C8605D">
        <w:rPr>
          <w:sz w:val="28"/>
          <w:szCs w:val="28"/>
          <w:highlight w:val="yellow"/>
        </w:rPr>
        <w:softHyphen/>
        <w:t>ния оториноларингологии в медицинском вузе. Объем изложенного материала по</w:t>
      </w:r>
      <w:r w:rsidRPr="00C8605D">
        <w:rPr>
          <w:sz w:val="28"/>
          <w:szCs w:val="28"/>
          <w:highlight w:val="yellow"/>
        </w:rPr>
        <w:softHyphen/>
        <w:t xml:space="preserve">зволяет ориентироваться в основных вопросах диагностики и лечения патологии </w:t>
      </w:r>
      <w:proofErr w:type="spellStart"/>
      <w:r w:rsidRPr="00C8605D">
        <w:rPr>
          <w:sz w:val="28"/>
          <w:szCs w:val="28"/>
          <w:highlight w:val="yellow"/>
        </w:rPr>
        <w:t>ЛОР-органов</w:t>
      </w:r>
      <w:proofErr w:type="spellEnd"/>
      <w:r w:rsidRPr="00C8605D">
        <w:rPr>
          <w:sz w:val="28"/>
          <w:szCs w:val="28"/>
          <w:highlight w:val="yellow"/>
        </w:rPr>
        <w:t>.</w:t>
      </w:r>
    </w:p>
    <w:p w:rsidR="001416A7" w:rsidRPr="00C8605D" w:rsidRDefault="008B5AC9" w:rsidP="008B5AC9">
      <w:pPr>
        <w:pStyle w:val="1"/>
        <w:shd w:val="clear" w:color="auto" w:fill="auto"/>
        <w:spacing w:line="240" w:lineRule="auto"/>
        <w:ind w:firstLine="240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proofErr w:type="gramStart"/>
      <w:r w:rsidRPr="00C8605D">
        <w:rPr>
          <w:sz w:val="28"/>
          <w:szCs w:val="28"/>
          <w:highlight w:val="yellow"/>
        </w:rPr>
        <w:t>&gt;</w:t>
      </w:r>
      <w:r w:rsidR="00C56053" w:rsidRPr="00C8605D">
        <w:rPr>
          <w:sz w:val="28"/>
          <w:szCs w:val="28"/>
          <w:highlight w:val="yellow"/>
        </w:rPr>
        <w:t>П</w:t>
      </w:r>
      <w:proofErr w:type="gramEnd"/>
      <w:r w:rsidR="00C56053" w:rsidRPr="00C8605D">
        <w:rPr>
          <w:sz w:val="28"/>
          <w:szCs w:val="28"/>
          <w:highlight w:val="yellow"/>
        </w:rPr>
        <w:t>оскольку невозможно овладеть клиническими знаниями без четкого пред</w:t>
      </w:r>
      <w:r w:rsidR="00C56053" w:rsidRPr="00C8605D">
        <w:rPr>
          <w:sz w:val="28"/>
          <w:szCs w:val="28"/>
          <w:highlight w:val="yellow"/>
        </w:rPr>
        <w:softHyphen/>
        <w:t>ставления об анатомии и физиологии изучаемых органов, в материале дана крат</w:t>
      </w:r>
      <w:r w:rsidR="00C56053" w:rsidRPr="00C8605D">
        <w:rPr>
          <w:sz w:val="28"/>
          <w:szCs w:val="28"/>
          <w:highlight w:val="yellow"/>
        </w:rPr>
        <w:softHyphen/>
        <w:t>кая информация по этому вопросу, необходимая для диагностики и лечения забо</w:t>
      </w:r>
      <w:r w:rsidR="00C56053" w:rsidRPr="00C8605D">
        <w:rPr>
          <w:sz w:val="28"/>
          <w:szCs w:val="28"/>
          <w:highlight w:val="yellow"/>
        </w:rPr>
        <w:softHyphen/>
        <w:t>леваний верхних дыхательных путей и уха.</w:t>
      </w:r>
    </w:p>
    <w:p w:rsidR="00B8015E" w:rsidRDefault="008B5AC9" w:rsidP="008B5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Принципиальным является вопрос взаимосвязи между различными направле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softHyphen/>
        <w:t>ниями оториноларингологии, а также связь ее со смежными медицинскими спе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softHyphen/>
        <w:t>циальностями. Обращено особое внимание на разделы оториноларингологии, в которых освещены вопросы оказания больным и пострадавшим экстренной и неотложной медицинской помощи, которую должны хорошо знать врачи всех специальностей и уметь квалифицированно ее оказывать.</w:t>
      </w:r>
      <w:r w:rsidR="00B8015E">
        <w:rPr>
          <w:sz w:val="28"/>
          <w:szCs w:val="28"/>
        </w:rPr>
        <w:br w:type="page"/>
      </w:r>
    </w:p>
    <w:p w:rsidR="001416A7" w:rsidRPr="00B8015E" w:rsidRDefault="001416A7" w:rsidP="008B5AC9">
      <w:pPr>
        <w:pStyle w:val="1"/>
        <w:shd w:val="clear" w:color="auto" w:fill="auto"/>
        <w:spacing w:line="240" w:lineRule="auto"/>
        <w:ind w:firstLine="240"/>
        <w:rPr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612.23:612.1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З-636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bCs/>
          <w:sz w:val="28"/>
          <w:szCs w:val="28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Зинчук, В.В.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Кислородсвязывающие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свойства крови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избранное / Виктор Зинчук. – </w:t>
      </w:r>
      <w:proofErr w:type="spellStart"/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Saarbr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ü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cken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Lap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Lambert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Acad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. 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  <w:lang w:val="en-US"/>
        </w:rPr>
        <w:t>Publishing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2012. – 167 с. –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Библиогр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.: с. 123-167.</w:t>
      </w:r>
    </w:p>
    <w:p w:rsidR="00D55114" w:rsidRPr="00C8605D" w:rsidRDefault="00D55114" w:rsidP="008B5AC9">
      <w:pPr>
        <w:jc w:val="both"/>
        <w:rPr>
          <w:rStyle w:val="31"/>
          <w:rFonts w:ascii="Times New Roman" w:hAnsi="Times New Roman" w:cs="Times New Roman"/>
          <w:color w:val="auto"/>
          <w:sz w:val="28"/>
          <w:szCs w:val="28"/>
        </w:rPr>
      </w:pPr>
    </w:p>
    <w:p w:rsidR="00D55114" w:rsidRPr="00C8605D" w:rsidRDefault="00D55114" w:rsidP="008B5AC9">
      <w:pPr>
        <w:jc w:val="both"/>
        <w:rPr>
          <w:rStyle w:val="31"/>
          <w:rFonts w:ascii="Times New Roman" w:hAnsi="Times New Roman" w:cs="Times New Roman"/>
          <w:color w:val="auto"/>
          <w:sz w:val="28"/>
          <w:szCs w:val="28"/>
        </w:rPr>
      </w:pPr>
    </w:p>
    <w:p w:rsidR="00B8015E" w:rsidRPr="00B8015E" w:rsidRDefault="00C56053" w:rsidP="008B5AC9">
      <w:pPr>
        <w:jc w:val="both"/>
        <w:rPr>
          <w:rStyle w:val="31"/>
          <w:rFonts w:ascii="Times New Roman" w:hAnsi="Times New Roman" w:cs="Times New Roman"/>
          <w:color w:val="auto"/>
          <w:sz w:val="28"/>
          <w:szCs w:val="28"/>
        </w:rPr>
      </w:pPr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В данной монографии представлен анализ роли </w:t>
      </w:r>
      <w:proofErr w:type="spellStart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>кислородсвязываюших</w:t>
      </w:r>
      <w:proofErr w:type="spellEnd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свой</w:t>
      </w:r>
      <w:proofErr w:type="gramStart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>ств кр</w:t>
      </w:r>
      <w:proofErr w:type="gramEnd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ови в организме. Обосновывается возможность создания новых путей коррекции гипоксии через </w:t>
      </w:r>
      <w:proofErr w:type="gramStart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>целенаправленное</w:t>
      </w:r>
      <w:proofErr w:type="gramEnd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возденет вне на </w:t>
      </w:r>
      <w:proofErr w:type="spellStart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>кислородсвязываюшие</w:t>
      </w:r>
      <w:proofErr w:type="spellEnd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свойства крови.</w:t>
      </w:r>
      <w:r w:rsidR="008B5AC9"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>Издание будет полезно студентам, научным сотрудникам, специалистам в области нормальной и патологической физиологии, реаниматологии и других клинических дисциплин.</w:t>
      </w:r>
      <w:r w:rsidR="008B5AC9"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Монография содержит библиографию из 524 </w:t>
      </w:r>
      <w:proofErr w:type="gramStart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>названии</w:t>
      </w:r>
      <w:proofErr w:type="gramEnd"/>
      <w:r w:rsidRPr="00C8605D">
        <w:rPr>
          <w:rStyle w:val="31"/>
          <w:rFonts w:ascii="Times New Roman" w:hAnsi="Times New Roman" w:cs="Times New Roman"/>
          <w:color w:val="auto"/>
          <w:sz w:val="28"/>
          <w:szCs w:val="28"/>
          <w:highlight w:val="yellow"/>
        </w:rPr>
        <w:t>.</w:t>
      </w:r>
      <w:r w:rsidR="00B8015E" w:rsidRPr="00B8015E">
        <w:rPr>
          <w:rStyle w:val="31"/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1416A7" w:rsidRPr="00B8015E" w:rsidRDefault="001416A7" w:rsidP="008B5AC9">
      <w:pPr>
        <w:pStyle w:val="30"/>
        <w:shd w:val="clear" w:color="auto" w:fill="000000"/>
        <w:spacing w:line="240" w:lineRule="auto"/>
        <w:rPr>
          <w:rFonts w:ascii="Times New Roman" w:hAnsi="Times New Roman" w:cs="Times New Roman"/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61:311(075.8)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К659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Копыцкий</w:t>
      </w:r>
      <w:proofErr w:type="spellEnd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, А.В. 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Математическая статистика в медицине :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учеб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.-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метод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. пособие для студ.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мед.-психол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.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фак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. </w:t>
      </w:r>
    </w:p>
    <w:p w:rsidR="00D55114" w:rsidRPr="00D55114" w:rsidRDefault="00D55114" w:rsidP="00D55114">
      <w:pPr>
        <w:pStyle w:val="1"/>
        <w:shd w:val="clear" w:color="auto" w:fill="auto"/>
        <w:spacing w:line="240" w:lineRule="auto"/>
        <w:ind w:firstLine="340"/>
        <w:rPr>
          <w:sz w:val="28"/>
          <w:szCs w:val="28"/>
        </w:rPr>
      </w:pPr>
      <w:r w:rsidRPr="00C8605D">
        <w:rPr>
          <w:bCs/>
          <w:sz w:val="28"/>
          <w:szCs w:val="28"/>
          <w:highlight w:val="yellow"/>
        </w:rPr>
        <w:t xml:space="preserve">/ А.В. </w:t>
      </w:r>
      <w:proofErr w:type="spellStart"/>
      <w:r w:rsidRPr="00C8605D">
        <w:rPr>
          <w:bCs/>
          <w:sz w:val="28"/>
          <w:szCs w:val="28"/>
          <w:highlight w:val="yellow"/>
        </w:rPr>
        <w:t>Копыцкий</w:t>
      </w:r>
      <w:proofErr w:type="spellEnd"/>
      <w:r w:rsidRPr="00C8605D">
        <w:rPr>
          <w:bCs/>
          <w:sz w:val="28"/>
          <w:szCs w:val="28"/>
          <w:highlight w:val="yellow"/>
        </w:rPr>
        <w:t xml:space="preserve">, Е.П. </w:t>
      </w:r>
      <w:proofErr w:type="spellStart"/>
      <w:r w:rsidRPr="00C8605D">
        <w:rPr>
          <w:bCs/>
          <w:sz w:val="28"/>
          <w:szCs w:val="28"/>
          <w:highlight w:val="yellow"/>
        </w:rPr>
        <w:t>Наумюк</w:t>
      </w:r>
      <w:proofErr w:type="spellEnd"/>
      <w:proofErr w:type="gramStart"/>
      <w:r w:rsidRPr="00C8605D">
        <w:rPr>
          <w:bCs/>
          <w:sz w:val="28"/>
          <w:szCs w:val="28"/>
          <w:highlight w:val="yellow"/>
        </w:rPr>
        <w:t xml:space="preserve"> ;</w:t>
      </w:r>
      <w:proofErr w:type="gramEnd"/>
      <w:r w:rsidRPr="00C8605D">
        <w:rPr>
          <w:bCs/>
          <w:sz w:val="28"/>
          <w:szCs w:val="28"/>
          <w:highlight w:val="yellow"/>
        </w:rPr>
        <w:t xml:space="preserve"> </w:t>
      </w:r>
      <w:proofErr w:type="spellStart"/>
      <w:r w:rsidRPr="00C8605D">
        <w:rPr>
          <w:bCs/>
          <w:sz w:val="28"/>
          <w:szCs w:val="28"/>
          <w:highlight w:val="yellow"/>
        </w:rPr>
        <w:t>М-во</w:t>
      </w:r>
      <w:proofErr w:type="spellEnd"/>
      <w:r w:rsidRPr="00C8605D">
        <w:rPr>
          <w:bCs/>
          <w:sz w:val="28"/>
          <w:szCs w:val="28"/>
          <w:highlight w:val="yellow"/>
        </w:rPr>
        <w:t xml:space="preserve"> здравоохранения </w:t>
      </w:r>
      <w:proofErr w:type="spellStart"/>
      <w:r w:rsidRPr="00C8605D">
        <w:rPr>
          <w:bCs/>
          <w:sz w:val="28"/>
          <w:szCs w:val="28"/>
          <w:highlight w:val="yellow"/>
        </w:rPr>
        <w:t>Респ</w:t>
      </w:r>
      <w:proofErr w:type="spellEnd"/>
      <w:r w:rsidRPr="00C8605D">
        <w:rPr>
          <w:bCs/>
          <w:sz w:val="28"/>
          <w:szCs w:val="28"/>
          <w:highlight w:val="yellow"/>
        </w:rPr>
        <w:t>. Беларусь, УО "</w:t>
      </w:r>
      <w:proofErr w:type="spellStart"/>
      <w:r w:rsidRPr="00C8605D">
        <w:rPr>
          <w:bCs/>
          <w:sz w:val="28"/>
          <w:szCs w:val="28"/>
          <w:highlight w:val="yellow"/>
        </w:rPr>
        <w:t>Гродн</w:t>
      </w:r>
      <w:proofErr w:type="spellEnd"/>
      <w:r w:rsidRPr="00C8605D">
        <w:rPr>
          <w:bCs/>
          <w:sz w:val="28"/>
          <w:szCs w:val="28"/>
          <w:highlight w:val="yellow"/>
        </w:rPr>
        <w:t xml:space="preserve">. </w:t>
      </w:r>
      <w:proofErr w:type="spellStart"/>
      <w:r w:rsidRPr="00C8605D">
        <w:rPr>
          <w:bCs/>
          <w:sz w:val="28"/>
          <w:szCs w:val="28"/>
          <w:highlight w:val="yellow"/>
        </w:rPr>
        <w:t>гос</w:t>
      </w:r>
      <w:proofErr w:type="spellEnd"/>
      <w:r w:rsidRPr="00C8605D">
        <w:rPr>
          <w:bCs/>
          <w:sz w:val="28"/>
          <w:szCs w:val="28"/>
          <w:highlight w:val="yellow"/>
        </w:rPr>
        <w:t>. мед</w:t>
      </w:r>
      <w:proofErr w:type="gramStart"/>
      <w:r w:rsidRPr="00C8605D">
        <w:rPr>
          <w:bCs/>
          <w:sz w:val="28"/>
          <w:szCs w:val="28"/>
          <w:highlight w:val="yellow"/>
        </w:rPr>
        <w:t>.</w:t>
      </w:r>
      <w:proofErr w:type="gramEnd"/>
      <w:r w:rsidRPr="00C8605D">
        <w:rPr>
          <w:bCs/>
          <w:sz w:val="28"/>
          <w:szCs w:val="28"/>
          <w:highlight w:val="yellow"/>
        </w:rPr>
        <w:t xml:space="preserve"> </w:t>
      </w:r>
      <w:proofErr w:type="gramStart"/>
      <w:r w:rsidRPr="00C8605D">
        <w:rPr>
          <w:bCs/>
          <w:sz w:val="28"/>
          <w:szCs w:val="28"/>
          <w:highlight w:val="yellow"/>
        </w:rPr>
        <w:t>у</w:t>
      </w:r>
      <w:proofErr w:type="gramEnd"/>
      <w:r w:rsidRPr="00C8605D">
        <w:rPr>
          <w:bCs/>
          <w:sz w:val="28"/>
          <w:szCs w:val="28"/>
          <w:highlight w:val="yellow"/>
        </w:rPr>
        <w:t>н-т", Каф. мед. и биол. физики. – Гродно</w:t>
      </w:r>
      <w:proofErr w:type="gramStart"/>
      <w:r w:rsidRPr="00C8605D">
        <w:rPr>
          <w:bCs/>
          <w:sz w:val="28"/>
          <w:szCs w:val="28"/>
          <w:highlight w:val="yellow"/>
        </w:rPr>
        <w:t xml:space="preserve"> :</w:t>
      </w:r>
      <w:proofErr w:type="gramEnd"/>
      <w:r w:rsidRPr="00C8605D">
        <w:rPr>
          <w:bCs/>
          <w:sz w:val="28"/>
          <w:szCs w:val="28"/>
          <w:highlight w:val="yellow"/>
        </w:rPr>
        <w:t xml:space="preserve"> ГрГМУ, 2013. – 217 с.</w:t>
      </w:r>
      <w:proofErr w:type="gramStart"/>
      <w:r w:rsidRPr="00C8605D">
        <w:rPr>
          <w:bCs/>
          <w:sz w:val="28"/>
          <w:szCs w:val="28"/>
          <w:highlight w:val="yellow"/>
        </w:rPr>
        <w:t xml:space="preserve"> :</w:t>
      </w:r>
      <w:proofErr w:type="gramEnd"/>
      <w:r w:rsidRPr="00C8605D">
        <w:rPr>
          <w:bCs/>
          <w:sz w:val="28"/>
          <w:szCs w:val="28"/>
          <w:highlight w:val="yellow"/>
        </w:rPr>
        <w:t xml:space="preserve"> табл.</w:t>
      </w:r>
    </w:p>
    <w:p w:rsidR="00D55114" w:rsidRPr="00D55114" w:rsidRDefault="00D55114" w:rsidP="008B5AC9">
      <w:pPr>
        <w:pStyle w:val="1"/>
        <w:shd w:val="clear" w:color="auto" w:fill="auto"/>
        <w:spacing w:line="240" w:lineRule="auto"/>
        <w:ind w:firstLine="340"/>
        <w:rPr>
          <w:sz w:val="28"/>
          <w:szCs w:val="28"/>
        </w:rPr>
      </w:pPr>
    </w:p>
    <w:p w:rsidR="001416A7" w:rsidRPr="00C8605D" w:rsidRDefault="00C56053" w:rsidP="008B5AC9">
      <w:pPr>
        <w:pStyle w:val="1"/>
        <w:shd w:val="clear" w:color="auto" w:fill="auto"/>
        <w:spacing w:line="240" w:lineRule="auto"/>
        <w:ind w:firstLine="340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>Данное учебно-методическое пособие составлено в соответствии с учебной программой курса «Математическая статистика в медицине». В состав издания входят теоретические вопросы, примеры решения и лабораторные работы с примерами выполнения. Цель данного издания состоит в облегчении самостоятельной подготовки студентов к заняти</w:t>
      </w:r>
      <w:r w:rsidRPr="00C8605D">
        <w:rPr>
          <w:sz w:val="28"/>
          <w:szCs w:val="28"/>
          <w:highlight w:val="yellow"/>
        </w:rPr>
        <w:softHyphen/>
        <w:t>ям по дисциплине.</w:t>
      </w:r>
    </w:p>
    <w:p w:rsidR="00B8015E" w:rsidRDefault="008B5AC9" w:rsidP="008B5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Пособие будет </w:t>
      </w:r>
      <w:proofErr w:type="gramStart"/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полезным</w:t>
      </w:r>
      <w:proofErr w:type="gramEnd"/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как студентам-медикам, так и врачам, ас</w:t>
      </w:r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пирантам  и магистрантам медицинских 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ВУЗов.</w:t>
      </w:r>
      <w:r w:rsidR="00B8015E">
        <w:rPr>
          <w:sz w:val="28"/>
          <w:szCs w:val="28"/>
        </w:rPr>
        <w:br w:type="page"/>
      </w:r>
    </w:p>
    <w:p w:rsidR="001416A7" w:rsidRPr="00B8015E" w:rsidRDefault="001416A7" w:rsidP="008B5AC9">
      <w:pPr>
        <w:pStyle w:val="1"/>
        <w:shd w:val="clear" w:color="auto" w:fill="auto"/>
        <w:tabs>
          <w:tab w:val="left" w:leader="underscore" w:pos="442"/>
        </w:tabs>
        <w:spacing w:line="240" w:lineRule="auto"/>
        <w:ind w:firstLine="800"/>
        <w:rPr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616.831-091.8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Е601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Емельянчик</w:t>
      </w:r>
      <w:proofErr w:type="spellEnd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С.В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 Мозг при отведении жёлчи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монография </w:t>
      </w:r>
    </w:p>
    <w:p w:rsidR="00D55114" w:rsidRPr="00EA7BD1" w:rsidRDefault="00D55114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bCs/>
          <w:sz w:val="28"/>
          <w:szCs w:val="28"/>
        </w:rPr>
      </w:pPr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/ С.В. </w:t>
      </w:r>
      <w:proofErr w:type="spellStart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Емельянчик</w:t>
      </w:r>
      <w:proofErr w:type="spellEnd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, С.М. </w:t>
      </w:r>
      <w:proofErr w:type="spellStart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Зиматкин</w:t>
      </w:r>
      <w:proofErr w:type="spellEnd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 – Гродно</w:t>
      </w:r>
      <w:proofErr w:type="gramStart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ГрГУ</w:t>
      </w:r>
      <w:proofErr w:type="spellEnd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им. Я. Купалы, 2012. – 303 с.</w:t>
      </w:r>
      <w:proofErr w:type="gramStart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рис., табл. – </w:t>
      </w:r>
      <w:proofErr w:type="spellStart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Библиогр</w:t>
      </w:r>
      <w:proofErr w:type="spellEnd"/>
      <w:r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.: с. 284-301.</w:t>
      </w:r>
    </w:p>
    <w:p w:rsidR="00D55114" w:rsidRPr="00D55114" w:rsidRDefault="00D55114" w:rsidP="008B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114" w:rsidRPr="00D55114" w:rsidRDefault="00D55114" w:rsidP="008B5A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15E" w:rsidRDefault="00C56053" w:rsidP="008B5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D">
        <w:rPr>
          <w:rFonts w:ascii="Times New Roman" w:hAnsi="Times New Roman" w:cs="Times New Roman"/>
          <w:sz w:val="28"/>
          <w:szCs w:val="28"/>
          <w:highlight w:val="yellow"/>
        </w:rPr>
        <w:t>Монография посвящена анализу изменений нейронов различных отделов головного мозга (фронтальная, теменная кора, кора мозжечка и ядро Е</w:t>
      </w:r>
      <w:proofErr w:type="gram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2</w:t>
      </w:r>
      <w:proofErr w:type="gram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заднего гипоталамуса) при полном наружном отведении жёлчи как одной из моделей патологии </w:t>
      </w:r>
      <w:proofErr w:type="spell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гепатобилиарной</w:t>
      </w:r>
      <w:proofErr w:type="spell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системы. Продемонстрирована прямая зависимость морфофункционального состояния данных структур мозга от длительности пре</w:t>
      </w:r>
      <w:r w:rsidRPr="00C8605D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кращения энтерогепатической циркуляции компонентов жёлчи. Представлен анализ мировой литературы о роли жёлчи в организме и последствиях её потери. Книга адресована научным сотрудникам, студентам, магистрантам, аспирантам, врачам, работающим в области </w:t>
      </w:r>
      <w:proofErr w:type="spell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нейробиологии</w:t>
      </w:r>
      <w:proofErr w:type="spell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нейрогистологии</w:t>
      </w:r>
      <w:proofErr w:type="spell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, нейрофизиоло</w:t>
      </w:r>
      <w:r w:rsidRPr="00C8605D">
        <w:rPr>
          <w:rFonts w:ascii="Times New Roman" w:hAnsi="Times New Roman" w:cs="Times New Roman"/>
          <w:sz w:val="28"/>
          <w:szCs w:val="28"/>
          <w:highlight w:val="yellow"/>
        </w:rPr>
        <w:softHyphen/>
        <w:t xml:space="preserve">гии, неврологии, психиатрии, </w:t>
      </w:r>
      <w:proofErr w:type="spell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гепатологии</w:t>
      </w:r>
      <w:proofErr w:type="spell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, а также всем интересующимся ролью жёлчи в организме.</w:t>
      </w:r>
      <w:r w:rsidR="00B8015E">
        <w:rPr>
          <w:sz w:val="28"/>
          <w:szCs w:val="28"/>
        </w:rPr>
        <w:br w:type="page"/>
      </w:r>
    </w:p>
    <w:p w:rsidR="001416A7" w:rsidRPr="00B8015E" w:rsidRDefault="001416A7" w:rsidP="008B5AC9">
      <w:pPr>
        <w:pStyle w:val="1"/>
        <w:shd w:val="clear" w:color="auto" w:fill="auto"/>
        <w:spacing w:line="240" w:lineRule="auto"/>
        <w:ind w:firstLine="460"/>
        <w:rPr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81.2Рус-923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М715</w:t>
      </w:r>
    </w:p>
    <w:p w:rsidR="00D55114" w:rsidRPr="005D0BA1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sz w:val="28"/>
          <w:szCs w:val="28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Мишонкова</w:t>
      </w:r>
      <w:proofErr w:type="spellEnd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Н.А.</w:t>
      </w:r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Основы культуры речи. Языковая грамотность. Язык делового общения : пособие для студ.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лечеб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., педиатр.,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мед.-психол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и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мед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.-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диагност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фак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/ Н.А.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Мишонкова</w:t>
      </w:r>
      <w:proofErr w:type="spellEnd"/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;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М-во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здравоохранения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Респ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 Беларусь, УО "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Гродн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гос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 мед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у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н-т", Каф. рус. и белорус. яз. – Гродно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ГрГМУ, 2013. – 178 с. –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Библиогр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.: с. 176-178.</w:t>
      </w:r>
    </w:p>
    <w:p w:rsidR="00D55114" w:rsidRPr="00D55114" w:rsidRDefault="00D55114" w:rsidP="008B5AC9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D55114" w:rsidRPr="00D55114" w:rsidRDefault="00D55114" w:rsidP="008B5AC9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1416A7" w:rsidRPr="00C8605D" w:rsidRDefault="00C56053" w:rsidP="008B5AC9">
      <w:pPr>
        <w:pStyle w:val="40"/>
        <w:shd w:val="clear" w:color="auto" w:fill="auto"/>
        <w:spacing w:line="240" w:lineRule="auto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>Пособие предназначено для повышения речевой культуры будущих врачей, специалистов разных профилей. Данное пособие позволит студентам ознакомиться с теоретическими основами культуры и техники речи, сформировать речевую культуру как один из аспектов формирования языковой компетенции. Умения оратора складываются из приобретенных знаний и навыков и позволяют ему решать сложные творческие задачи в процессе подготовки и проведения выступления.</w:t>
      </w:r>
    </w:p>
    <w:p w:rsidR="008B5AC9" w:rsidRDefault="008B5AC9" w:rsidP="008B5AC9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Данное пособие может быть использовано для работы как в аудитории</w:t>
      </w:r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под руководством преподавателя, так и 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самостоятельно.</w:t>
      </w:r>
      <w:r>
        <w:rPr>
          <w:sz w:val="28"/>
          <w:szCs w:val="28"/>
        </w:rPr>
        <w:br w:type="page"/>
      </w:r>
    </w:p>
    <w:p w:rsidR="001416A7" w:rsidRPr="00B8015E" w:rsidRDefault="001416A7" w:rsidP="008B5AC9">
      <w:pPr>
        <w:pStyle w:val="40"/>
        <w:shd w:val="clear" w:color="auto" w:fill="auto"/>
        <w:tabs>
          <w:tab w:val="left" w:leader="hyphen" w:pos="480"/>
          <w:tab w:val="left" w:pos="2933"/>
        </w:tabs>
        <w:spacing w:line="240" w:lineRule="auto"/>
        <w:ind w:firstLine="700"/>
        <w:rPr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614.2(091)(476)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А16</w:t>
      </w:r>
    </w:p>
    <w:p w:rsidR="00D55114" w:rsidRPr="00EA7BD1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bCs/>
          <w:sz w:val="28"/>
          <w:szCs w:val="28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Абраменко</w:t>
      </w:r>
      <w:proofErr w:type="spellEnd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М.Е</w:t>
      </w:r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 Очерки истории здравоохранения Беларуси 1917-1945 гг.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монография / М.Е.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Абраменко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;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М-во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здравоохранения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Респ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 Беларусь, УО "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Гомел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.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гос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 мед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у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н-т". – Гомель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ГомГМУ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, 2013. – 240 с.</w:t>
      </w:r>
      <w:proofErr w:type="gram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табл., рис. – </w:t>
      </w:r>
      <w:proofErr w:type="spellStart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Библиогр</w:t>
      </w:r>
      <w:proofErr w:type="spellEnd"/>
      <w:r w:rsidR="00D55114" w:rsidRPr="00C8605D">
        <w:rPr>
          <w:rFonts w:ascii="Times New Roman" w:hAnsi="Times New Roman" w:cs="Times New Roman"/>
          <w:bCs/>
          <w:sz w:val="28"/>
          <w:szCs w:val="28"/>
          <w:highlight w:val="yellow"/>
        </w:rPr>
        <w:t>.: с. 207-221.</w:t>
      </w:r>
    </w:p>
    <w:p w:rsidR="00D55114" w:rsidRPr="00D55114" w:rsidRDefault="00D55114" w:rsidP="008B5AC9">
      <w:pPr>
        <w:pStyle w:val="1"/>
        <w:shd w:val="clear" w:color="auto" w:fill="auto"/>
        <w:spacing w:line="240" w:lineRule="auto"/>
        <w:ind w:firstLine="400"/>
        <w:rPr>
          <w:sz w:val="28"/>
          <w:szCs w:val="28"/>
        </w:rPr>
      </w:pPr>
    </w:p>
    <w:p w:rsidR="00D55114" w:rsidRPr="00D55114" w:rsidRDefault="00D55114" w:rsidP="008B5AC9">
      <w:pPr>
        <w:pStyle w:val="1"/>
        <w:shd w:val="clear" w:color="auto" w:fill="auto"/>
        <w:spacing w:line="240" w:lineRule="auto"/>
        <w:ind w:firstLine="400"/>
        <w:rPr>
          <w:sz w:val="28"/>
          <w:szCs w:val="28"/>
        </w:rPr>
      </w:pPr>
    </w:p>
    <w:p w:rsidR="001416A7" w:rsidRPr="00C8605D" w:rsidRDefault="00C56053" w:rsidP="008B5AC9">
      <w:pPr>
        <w:pStyle w:val="1"/>
        <w:shd w:val="clear" w:color="auto" w:fill="auto"/>
        <w:spacing w:line="240" w:lineRule="auto"/>
        <w:ind w:firstLine="400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>Монография является обобщением исследований автора по истории здраво</w:t>
      </w:r>
      <w:r w:rsidRPr="00C8605D">
        <w:rPr>
          <w:sz w:val="28"/>
          <w:szCs w:val="28"/>
          <w:highlight w:val="yellow"/>
        </w:rPr>
        <w:softHyphen/>
        <w:t>охранения республики. Наряду с особенностями преобразований, проводимых в начальный период становления отрасли, уделено должное внимание освещению исторических событий социальной истории, имеющих важное влияние на разви</w:t>
      </w:r>
      <w:r w:rsidRPr="00C8605D">
        <w:rPr>
          <w:sz w:val="28"/>
          <w:szCs w:val="28"/>
          <w:highlight w:val="yellow"/>
        </w:rPr>
        <w:softHyphen/>
        <w:t>тие здравоохранения.</w:t>
      </w:r>
    </w:p>
    <w:p w:rsidR="001416A7" w:rsidRPr="00C8605D" w:rsidRDefault="008B5AC9" w:rsidP="008B5AC9">
      <w:pPr>
        <w:pStyle w:val="1"/>
        <w:shd w:val="clear" w:color="auto" w:fill="auto"/>
        <w:spacing w:line="240" w:lineRule="auto"/>
        <w:ind w:firstLine="400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proofErr w:type="gramStart"/>
      <w:r w:rsidRPr="00C8605D">
        <w:rPr>
          <w:sz w:val="28"/>
          <w:szCs w:val="28"/>
          <w:highlight w:val="yellow"/>
        </w:rPr>
        <w:t>&gt;</w:t>
      </w:r>
      <w:r w:rsidR="00C56053" w:rsidRPr="00C8605D">
        <w:rPr>
          <w:sz w:val="28"/>
          <w:szCs w:val="28"/>
          <w:highlight w:val="yellow"/>
        </w:rPr>
        <w:t>В</w:t>
      </w:r>
      <w:proofErr w:type="gramEnd"/>
      <w:r w:rsidR="00C56053" w:rsidRPr="00C8605D">
        <w:rPr>
          <w:sz w:val="28"/>
          <w:szCs w:val="28"/>
          <w:highlight w:val="yellow"/>
        </w:rPr>
        <w:t>первые комплексно изложены проблемы оказания медицинской помощи населению, проживающему на оккупированной территории в годы Великой Оте</w:t>
      </w:r>
      <w:r w:rsidR="00C56053" w:rsidRPr="00C8605D">
        <w:rPr>
          <w:sz w:val="28"/>
          <w:szCs w:val="28"/>
          <w:highlight w:val="yellow"/>
        </w:rPr>
        <w:softHyphen/>
        <w:t>чественной войны.</w:t>
      </w:r>
    </w:p>
    <w:p w:rsidR="008B5AC9" w:rsidRDefault="008B5AC9" w:rsidP="008B5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</w:t>
      </w:r>
      <w:proofErr w:type="gramStart"/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Предназначена</w:t>
      </w:r>
      <w:proofErr w:type="gramEnd"/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для студентов и учащихся учреждений образования меди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softHyphen/>
        <w:t>цинского профиля при изучении дисциплин общественно-гуманитарного цикла.</w:t>
      </w:r>
      <w:r>
        <w:rPr>
          <w:sz w:val="28"/>
          <w:szCs w:val="28"/>
        </w:rPr>
        <w:br w:type="page"/>
      </w:r>
    </w:p>
    <w:p w:rsidR="001416A7" w:rsidRPr="00B8015E" w:rsidRDefault="001416A7" w:rsidP="008B5AC9">
      <w:pPr>
        <w:pStyle w:val="1"/>
        <w:shd w:val="clear" w:color="auto" w:fill="auto"/>
        <w:spacing w:line="240" w:lineRule="auto"/>
        <w:ind w:firstLine="400"/>
        <w:rPr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616.2-002-053.3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С381</w:t>
      </w:r>
    </w:p>
    <w:p w:rsidR="00D55114" w:rsidRPr="005D0BA1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sz w:val="28"/>
          <w:szCs w:val="28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Синдром воспаления дыхательных</w:t>
      </w:r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путей у детей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особенности иммунного ответа, персистенции вирусов, дифференциальная диагностика, подходы к лечению и профилактике : [руководство / Романцов М.Г, и др.] ; под ред. М.Г. Романцова. – Краснодар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Просвещение-Юг, 2012. – 188 с.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табл.</w:t>
      </w:r>
    </w:p>
    <w:p w:rsidR="00D55114" w:rsidRPr="00C8605D" w:rsidRDefault="00D55114" w:rsidP="008B5AC9">
      <w:pPr>
        <w:pStyle w:val="1"/>
        <w:shd w:val="clear" w:color="auto" w:fill="auto"/>
        <w:spacing w:line="240" w:lineRule="auto"/>
        <w:ind w:firstLine="280"/>
        <w:rPr>
          <w:sz w:val="28"/>
          <w:szCs w:val="28"/>
        </w:rPr>
      </w:pPr>
    </w:p>
    <w:p w:rsidR="00D55114" w:rsidRPr="00C8605D" w:rsidRDefault="00D55114" w:rsidP="008B5AC9">
      <w:pPr>
        <w:pStyle w:val="1"/>
        <w:shd w:val="clear" w:color="auto" w:fill="auto"/>
        <w:spacing w:line="240" w:lineRule="auto"/>
        <w:ind w:firstLine="280"/>
        <w:rPr>
          <w:sz w:val="28"/>
          <w:szCs w:val="28"/>
        </w:rPr>
      </w:pPr>
    </w:p>
    <w:p w:rsidR="001416A7" w:rsidRPr="00C8605D" w:rsidRDefault="00C56053" w:rsidP="008B5AC9">
      <w:pPr>
        <w:pStyle w:val="1"/>
        <w:shd w:val="clear" w:color="auto" w:fill="auto"/>
        <w:spacing w:line="240" w:lineRule="auto"/>
        <w:ind w:firstLine="280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 xml:space="preserve">В предлагаемом читателю руководстве представлены современные лекарственные препараты (противовирусные, </w:t>
      </w:r>
      <w:proofErr w:type="spellStart"/>
      <w:r w:rsidRPr="00C8605D">
        <w:rPr>
          <w:sz w:val="28"/>
          <w:szCs w:val="28"/>
          <w:highlight w:val="yellow"/>
        </w:rPr>
        <w:t>иммунотропные</w:t>
      </w:r>
      <w:proofErr w:type="spellEnd"/>
      <w:r w:rsidRPr="00C8605D">
        <w:rPr>
          <w:sz w:val="28"/>
          <w:szCs w:val="28"/>
          <w:highlight w:val="yellow"/>
        </w:rPr>
        <w:t>, симптома</w:t>
      </w:r>
      <w:r w:rsidRPr="00C8605D">
        <w:rPr>
          <w:sz w:val="28"/>
          <w:szCs w:val="28"/>
          <w:highlight w:val="yellow"/>
        </w:rPr>
        <w:softHyphen/>
        <w:t>тические), применяемые при синдроме острого воспаления дыхательных путей. Описаны патогенетические механизмы синдрома острого воспале</w:t>
      </w:r>
      <w:r w:rsidRPr="00C8605D">
        <w:rPr>
          <w:sz w:val="28"/>
          <w:szCs w:val="28"/>
          <w:highlight w:val="yellow"/>
        </w:rPr>
        <w:softHyphen/>
        <w:t>ния дыхательных путей, представлена дифференциальная диагностика, сопутствующие заболевания, которые часто сопровождают синдром вос</w:t>
      </w:r>
      <w:r w:rsidRPr="00C8605D">
        <w:rPr>
          <w:sz w:val="28"/>
          <w:szCs w:val="28"/>
          <w:highlight w:val="yellow"/>
        </w:rPr>
        <w:softHyphen/>
        <w:t>паления дыхательных путей. Описана группа антибактериальных лекарс</w:t>
      </w:r>
      <w:r w:rsidRPr="00C8605D">
        <w:rPr>
          <w:sz w:val="28"/>
          <w:szCs w:val="28"/>
          <w:highlight w:val="yellow"/>
        </w:rPr>
        <w:softHyphen/>
        <w:t>твенных средств, рекомендованных для применения в детской практике.</w:t>
      </w:r>
    </w:p>
    <w:p w:rsidR="008B5AC9" w:rsidRDefault="008B5AC9" w:rsidP="008B5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D">
        <w:rPr>
          <w:sz w:val="28"/>
          <w:szCs w:val="28"/>
          <w:highlight w:val="yellow"/>
        </w:rPr>
        <w:t>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&gt;&lt;</w:t>
      </w:r>
      <w:proofErr w:type="spellStart"/>
      <w:r w:rsidRPr="00C8605D">
        <w:rPr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sz w:val="28"/>
          <w:szCs w:val="28"/>
          <w:highlight w:val="yellow"/>
        </w:rPr>
        <w:t>&gt;</w:t>
      </w:r>
      <w:r w:rsidR="00C56053" w:rsidRPr="00C8605D">
        <w:rPr>
          <w:rFonts w:ascii="Times New Roman" w:hAnsi="Times New Roman" w:cs="Times New Roman"/>
          <w:sz w:val="28"/>
          <w:szCs w:val="28"/>
          <w:highlight w:val="yellow"/>
        </w:rPr>
        <w:t>Руководство адресуется врачам-педиатрам, инфекционистам, врачам общей практики, клиническим ординаторам и студентам педиатрических факультетов медицинских вузов.</w:t>
      </w:r>
      <w:r>
        <w:rPr>
          <w:sz w:val="28"/>
          <w:szCs w:val="28"/>
        </w:rPr>
        <w:br w:type="page"/>
      </w:r>
    </w:p>
    <w:p w:rsidR="001416A7" w:rsidRPr="00B8015E" w:rsidRDefault="001416A7" w:rsidP="008B5AC9">
      <w:pPr>
        <w:pStyle w:val="1"/>
        <w:shd w:val="clear" w:color="auto" w:fill="auto"/>
        <w:spacing w:line="240" w:lineRule="auto"/>
        <w:ind w:firstLine="280"/>
        <w:rPr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613.63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М229</w:t>
      </w:r>
    </w:p>
    <w:p w:rsidR="00D55114" w:rsidRPr="005D0BA1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sz w:val="28"/>
          <w:szCs w:val="28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Мамырбаев</w:t>
      </w:r>
      <w:proofErr w:type="spellEnd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А.А.</w:t>
      </w:r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Токсикология хрома и его соединений : [монография] / А.А.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Мамырбаев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;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Нац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центр гигиены труда и проф. заболеваний МЗ РК (Зап. фил.),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Зап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.-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Казах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гос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. мед. ун-т им. М.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Оспанова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МЗ РК. –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Актобе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, 2012. – 282 с.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табл. – </w:t>
      </w:r>
      <w:proofErr w:type="spell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Библиогр</w:t>
      </w:r>
      <w:proofErr w:type="spell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>.: с. 232-279.</w:t>
      </w:r>
    </w:p>
    <w:p w:rsidR="00D55114" w:rsidRPr="00C8605D" w:rsidRDefault="00D55114" w:rsidP="008B5AC9">
      <w:pPr>
        <w:pStyle w:val="50"/>
        <w:shd w:val="clear" w:color="auto" w:fill="auto"/>
        <w:spacing w:line="240" w:lineRule="auto"/>
        <w:rPr>
          <w:sz w:val="28"/>
          <w:szCs w:val="28"/>
        </w:rPr>
      </w:pPr>
    </w:p>
    <w:p w:rsidR="00D55114" w:rsidRPr="00C8605D" w:rsidRDefault="00D55114" w:rsidP="008B5AC9">
      <w:pPr>
        <w:pStyle w:val="50"/>
        <w:shd w:val="clear" w:color="auto" w:fill="auto"/>
        <w:spacing w:line="240" w:lineRule="auto"/>
        <w:rPr>
          <w:sz w:val="28"/>
          <w:szCs w:val="28"/>
        </w:rPr>
      </w:pPr>
    </w:p>
    <w:p w:rsidR="001416A7" w:rsidRPr="00C8605D" w:rsidRDefault="00C56053" w:rsidP="008B5AC9">
      <w:pPr>
        <w:pStyle w:val="50"/>
        <w:shd w:val="clear" w:color="auto" w:fill="auto"/>
        <w:spacing w:line="240" w:lineRule="auto"/>
        <w:rPr>
          <w:sz w:val="28"/>
          <w:szCs w:val="28"/>
          <w:highlight w:val="yellow"/>
        </w:rPr>
      </w:pPr>
      <w:r w:rsidRPr="00C8605D">
        <w:rPr>
          <w:sz w:val="28"/>
          <w:szCs w:val="28"/>
          <w:highlight w:val="yellow"/>
        </w:rPr>
        <w:t xml:space="preserve">В монографии систематизированы научные сведения о механизмах токсического действия хрома и его соединений. Представлена информация о физико-химических свойствах, путях поступления, транспорта и распределении этих химических веществ в живом организме. Изложены литературные сведения, касающиеся механизмов </w:t>
      </w:r>
      <w:proofErr w:type="spellStart"/>
      <w:r w:rsidRPr="00C8605D">
        <w:rPr>
          <w:sz w:val="28"/>
          <w:szCs w:val="28"/>
          <w:highlight w:val="yellow"/>
        </w:rPr>
        <w:t>общетоксического</w:t>
      </w:r>
      <w:proofErr w:type="spellEnd"/>
      <w:r w:rsidRPr="00C8605D">
        <w:rPr>
          <w:sz w:val="28"/>
          <w:szCs w:val="28"/>
          <w:highlight w:val="yellow"/>
        </w:rPr>
        <w:t xml:space="preserve">, сенсибилизирующего, </w:t>
      </w:r>
      <w:proofErr w:type="spellStart"/>
      <w:r w:rsidRPr="00C8605D">
        <w:rPr>
          <w:sz w:val="28"/>
          <w:szCs w:val="28"/>
          <w:highlight w:val="yellow"/>
        </w:rPr>
        <w:t>иммунотоксического</w:t>
      </w:r>
      <w:proofErr w:type="spellEnd"/>
      <w:r w:rsidRPr="00C8605D">
        <w:rPr>
          <w:sz w:val="28"/>
          <w:szCs w:val="28"/>
          <w:highlight w:val="yellow"/>
        </w:rPr>
        <w:t xml:space="preserve"> действия хрома; показаны специфика и особенности отдаленных эффектов действия хрома и его соединений. Представлен материал о состоянии здоровья рабочих и населения в условиях техногенного загрязнения окружающей среды этим металлом, а также профилактические мероприятия.</w:t>
      </w:r>
    </w:p>
    <w:p w:rsidR="008B5AC9" w:rsidRDefault="00C56053" w:rsidP="008B5AC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05D">
        <w:rPr>
          <w:rFonts w:hint="eastAsia"/>
          <w:sz w:val="28"/>
          <w:szCs w:val="28"/>
          <w:highlight w:val="yellow"/>
        </w:rPr>
        <w:t>&lt;</w:t>
      </w:r>
      <w:proofErr w:type="spellStart"/>
      <w:r w:rsidRPr="00C8605D">
        <w:rPr>
          <w:rFonts w:hint="eastAsia"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hint="eastAsia"/>
          <w:sz w:val="28"/>
          <w:szCs w:val="28"/>
          <w:highlight w:val="yellow"/>
        </w:rPr>
        <w:t>&gt;&lt;</w:t>
      </w:r>
      <w:proofErr w:type="spellStart"/>
      <w:r w:rsidRPr="00C8605D">
        <w:rPr>
          <w:rFonts w:hint="eastAsia"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hint="eastAsia"/>
          <w:sz w:val="28"/>
          <w:szCs w:val="28"/>
          <w:highlight w:val="yellow"/>
        </w:rPr>
        <w:t>&gt;</w:t>
      </w:r>
      <w:r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Монография рассчитана на гигиенистов, токсикологов, </w:t>
      </w:r>
      <w:proofErr w:type="spellStart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профпатологов</w:t>
      </w:r>
      <w:proofErr w:type="spellEnd"/>
      <w:r w:rsidRPr="00C8605D">
        <w:rPr>
          <w:rFonts w:ascii="Times New Roman" w:hAnsi="Times New Roman" w:cs="Times New Roman"/>
          <w:sz w:val="28"/>
          <w:szCs w:val="28"/>
          <w:highlight w:val="yellow"/>
        </w:rPr>
        <w:t>, клиницистов, экологов, специалистов по профилактической медицине и охране окружающей среды.</w:t>
      </w:r>
      <w:r w:rsidR="008B5AC9">
        <w:rPr>
          <w:sz w:val="28"/>
          <w:szCs w:val="28"/>
        </w:rPr>
        <w:br w:type="page"/>
      </w:r>
    </w:p>
    <w:p w:rsidR="001416A7" w:rsidRPr="00B8015E" w:rsidRDefault="001416A7" w:rsidP="008B5AC9">
      <w:pPr>
        <w:pStyle w:val="50"/>
        <w:shd w:val="clear" w:color="auto" w:fill="auto"/>
        <w:spacing w:line="240" w:lineRule="auto"/>
        <w:rPr>
          <w:sz w:val="28"/>
          <w:szCs w:val="28"/>
        </w:rPr>
        <w:sectPr w:rsidR="001416A7" w:rsidRPr="00B8015E" w:rsidSect="00B8015E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5114" w:rsidRPr="00C8605D" w:rsidRDefault="00D55114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>616.13-007.272-089-06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Л882</w:t>
      </w:r>
    </w:p>
    <w:p w:rsidR="00D55114" w:rsidRPr="00C8605D" w:rsidRDefault="00C8605D" w:rsidP="00D55114">
      <w:pPr>
        <w:tabs>
          <w:tab w:val="left" w:pos="3402"/>
        </w:tabs>
        <w:autoSpaceDE w:val="0"/>
        <w:autoSpaceDN w:val="0"/>
        <w:adjustRightInd w:val="0"/>
        <w:ind w:left="-36" w:firstLine="36"/>
        <w:rPr>
          <w:rFonts w:ascii="Times New Roman" w:hAnsi="Times New Roman" w:cs="Times New Roman"/>
          <w:sz w:val="28"/>
          <w:szCs w:val="28"/>
          <w:highlight w:val="yellow"/>
        </w:rPr>
      </w:pPr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&gt;&lt;</w:t>
      </w:r>
      <w:proofErr w:type="spellStart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br</w:t>
      </w:r>
      <w:proofErr w:type="spellEnd"/>
      <w:r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&gt;</w:t>
      </w:r>
      <w:proofErr w:type="spellStart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Лызиков</w:t>
      </w:r>
      <w:proofErr w:type="spellEnd"/>
      <w:r w:rsidR="00D55114" w:rsidRPr="00C8605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А.А.</w:t>
      </w:r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Хирургическое лечение артериальных окклюзий при высоком риске инфекционных осложнений</w:t>
      </w:r>
      <w:proofErr w:type="gramStart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:</w:t>
      </w:r>
      <w:proofErr w:type="gramEnd"/>
      <w:r w:rsidR="00D55114" w:rsidRPr="00C8605D">
        <w:rPr>
          <w:rFonts w:ascii="Times New Roman" w:hAnsi="Times New Roman" w:cs="Times New Roman"/>
          <w:sz w:val="28"/>
          <w:szCs w:val="28"/>
          <w:highlight w:val="yellow"/>
        </w:rPr>
        <w:t xml:space="preserve"> монография </w:t>
      </w:r>
    </w:p>
    <w:p w:rsidR="00D55114" w:rsidRPr="00D55114" w:rsidRDefault="00D55114" w:rsidP="00D55114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C8605D">
        <w:rPr>
          <w:sz w:val="28"/>
          <w:szCs w:val="28"/>
          <w:highlight w:val="yellow"/>
        </w:rPr>
        <w:t xml:space="preserve">/ А.А. </w:t>
      </w:r>
      <w:proofErr w:type="spellStart"/>
      <w:r w:rsidRPr="00C8605D">
        <w:rPr>
          <w:sz w:val="28"/>
          <w:szCs w:val="28"/>
          <w:highlight w:val="yellow"/>
        </w:rPr>
        <w:t>Лызиков</w:t>
      </w:r>
      <w:proofErr w:type="spellEnd"/>
      <w:proofErr w:type="gramStart"/>
      <w:r w:rsidRPr="00C8605D">
        <w:rPr>
          <w:sz w:val="28"/>
          <w:szCs w:val="28"/>
          <w:highlight w:val="yellow"/>
        </w:rPr>
        <w:t xml:space="preserve"> ;</w:t>
      </w:r>
      <w:proofErr w:type="gramEnd"/>
      <w:r w:rsidRPr="00C8605D">
        <w:rPr>
          <w:sz w:val="28"/>
          <w:szCs w:val="28"/>
          <w:highlight w:val="yellow"/>
        </w:rPr>
        <w:t xml:space="preserve"> </w:t>
      </w:r>
      <w:proofErr w:type="spellStart"/>
      <w:r w:rsidRPr="00C8605D">
        <w:rPr>
          <w:sz w:val="28"/>
          <w:szCs w:val="28"/>
          <w:highlight w:val="yellow"/>
        </w:rPr>
        <w:t>М-во</w:t>
      </w:r>
      <w:proofErr w:type="spellEnd"/>
      <w:r w:rsidRPr="00C8605D">
        <w:rPr>
          <w:sz w:val="28"/>
          <w:szCs w:val="28"/>
          <w:highlight w:val="yellow"/>
        </w:rPr>
        <w:t xml:space="preserve"> здравоохранения </w:t>
      </w:r>
      <w:proofErr w:type="spellStart"/>
      <w:r w:rsidRPr="00C8605D">
        <w:rPr>
          <w:sz w:val="28"/>
          <w:szCs w:val="28"/>
          <w:highlight w:val="yellow"/>
        </w:rPr>
        <w:t>Респ</w:t>
      </w:r>
      <w:proofErr w:type="spellEnd"/>
      <w:r w:rsidRPr="00C8605D">
        <w:rPr>
          <w:sz w:val="28"/>
          <w:szCs w:val="28"/>
          <w:highlight w:val="yellow"/>
        </w:rPr>
        <w:t>. Беларусь, УО "</w:t>
      </w:r>
      <w:proofErr w:type="spellStart"/>
      <w:r w:rsidRPr="00C8605D">
        <w:rPr>
          <w:sz w:val="28"/>
          <w:szCs w:val="28"/>
          <w:highlight w:val="yellow"/>
        </w:rPr>
        <w:t>Гомел</w:t>
      </w:r>
      <w:proofErr w:type="spellEnd"/>
      <w:r w:rsidRPr="00C8605D">
        <w:rPr>
          <w:sz w:val="28"/>
          <w:szCs w:val="28"/>
          <w:highlight w:val="yellow"/>
        </w:rPr>
        <w:t xml:space="preserve">. </w:t>
      </w:r>
      <w:proofErr w:type="spellStart"/>
      <w:r w:rsidRPr="00C8605D">
        <w:rPr>
          <w:sz w:val="28"/>
          <w:szCs w:val="28"/>
          <w:highlight w:val="yellow"/>
        </w:rPr>
        <w:t>гос</w:t>
      </w:r>
      <w:proofErr w:type="spellEnd"/>
      <w:r w:rsidRPr="00C8605D">
        <w:rPr>
          <w:sz w:val="28"/>
          <w:szCs w:val="28"/>
          <w:highlight w:val="yellow"/>
        </w:rPr>
        <w:t>. мед</w:t>
      </w:r>
      <w:proofErr w:type="gramStart"/>
      <w:r w:rsidRPr="00C8605D">
        <w:rPr>
          <w:sz w:val="28"/>
          <w:szCs w:val="28"/>
          <w:highlight w:val="yellow"/>
        </w:rPr>
        <w:t>.</w:t>
      </w:r>
      <w:proofErr w:type="gramEnd"/>
      <w:r w:rsidRPr="00C8605D">
        <w:rPr>
          <w:sz w:val="28"/>
          <w:szCs w:val="28"/>
          <w:highlight w:val="yellow"/>
        </w:rPr>
        <w:t xml:space="preserve"> </w:t>
      </w:r>
      <w:proofErr w:type="gramStart"/>
      <w:r w:rsidRPr="00C8605D">
        <w:rPr>
          <w:sz w:val="28"/>
          <w:szCs w:val="28"/>
          <w:highlight w:val="yellow"/>
        </w:rPr>
        <w:t>у</w:t>
      </w:r>
      <w:proofErr w:type="gramEnd"/>
      <w:r w:rsidRPr="00C8605D">
        <w:rPr>
          <w:sz w:val="28"/>
          <w:szCs w:val="28"/>
          <w:highlight w:val="yellow"/>
        </w:rPr>
        <w:t>н-т". – Гомель</w:t>
      </w:r>
      <w:proofErr w:type="gramStart"/>
      <w:r w:rsidRPr="00C8605D">
        <w:rPr>
          <w:sz w:val="28"/>
          <w:szCs w:val="28"/>
          <w:highlight w:val="yellow"/>
        </w:rPr>
        <w:t xml:space="preserve"> :</w:t>
      </w:r>
      <w:proofErr w:type="gramEnd"/>
      <w:r w:rsidRPr="00C8605D">
        <w:rPr>
          <w:sz w:val="28"/>
          <w:szCs w:val="28"/>
          <w:highlight w:val="yellow"/>
        </w:rPr>
        <w:t xml:space="preserve"> </w:t>
      </w:r>
      <w:proofErr w:type="spellStart"/>
      <w:r w:rsidRPr="00C8605D">
        <w:rPr>
          <w:sz w:val="28"/>
          <w:szCs w:val="28"/>
          <w:highlight w:val="yellow"/>
        </w:rPr>
        <w:t>ГомГМУ</w:t>
      </w:r>
      <w:proofErr w:type="spellEnd"/>
      <w:r w:rsidRPr="00C8605D">
        <w:rPr>
          <w:sz w:val="28"/>
          <w:szCs w:val="28"/>
          <w:highlight w:val="yellow"/>
        </w:rPr>
        <w:t>, 2012. – 195 с.</w:t>
      </w:r>
      <w:proofErr w:type="gramStart"/>
      <w:r w:rsidRPr="00C8605D">
        <w:rPr>
          <w:sz w:val="28"/>
          <w:szCs w:val="28"/>
          <w:highlight w:val="yellow"/>
        </w:rPr>
        <w:t xml:space="preserve"> :</w:t>
      </w:r>
      <w:proofErr w:type="gramEnd"/>
      <w:r w:rsidRPr="00C8605D">
        <w:rPr>
          <w:sz w:val="28"/>
          <w:szCs w:val="28"/>
          <w:highlight w:val="yellow"/>
        </w:rPr>
        <w:t xml:space="preserve"> табл., рис. – </w:t>
      </w:r>
      <w:proofErr w:type="spellStart"/>
      <w:r w:rsidRPr="00C8605D">
        <w:rPr>
          <w:sz w:val="28"/>
          <w:szCs w:val="28"/>
          <w:highlight w:val="yellow"/>
        </w:rPr>
        <w:t>Библиогр</w:t>
      </w:r>
      <w:proofErr w:type="spellEnd"/>
      <w:r w:rsidRPr="00C8605D">
        <w:rPr>
          <w:sz w:val="28"/>
          <w:szCs w:val="28"/>
          <w:highlight w:val="yellow"/>
        </w:rPr>
        <w:t>.: с. 180-195.</w:t>
      </w:r>
    </w:p>
    <w:p w:rsidR="00D55114" w:rsidRPr="00D55114" w:rsidRDefault="00D55114" w:rsidP="008B5AC9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</w:p>
    <w:p w:rsidR="001416A7" w:rsidRPr="00B8015E" w:rsidRDefault="00C56053" w:rsidP="008B5AC9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  <w:r w:rsidRPr="00C8605D">
        <w:rPr>
          <w:sz w:val="28"/>
          <w:szCs w:val="28"/>
          <w:highlight w:val="yellow"/>
        </w:rPr>
        <w:t xml:space="preserve">Реконструкция сосудистого русла является наиболее сложным разделом </w:t>
      </w:r>
      <w:proofErr w:type="spellStart"/>
      <w:r w:rsidRPr="00C8605D">
        <w:rPr>
          <w:sz w:val="28"/>
          <w:szCs w:val="28"/>
          <w:highlight w:val="yellow"/>
        </w:rPr>
        <w:t>ан</w:t>
      </w:r>
      <w:r w:rsidRPr="00C8605D">
        <w:rPr>
          <w:sz w:val="28"/>
          <w:szCs w:val="28"/>
          <w:highlight w:val="yellow"/>
        </w:rPr>
        <w:softHyphen/>
        <w:t>гиохирургии</w:t>
      </w:r>
      <w:proofErr w:type="spellEnd"/>
      <w:r w:rsidRPr="00C8605D">
        <w:rPr>
          <w:sz w:val="28"/>
          <w:szCs w:val="28"/>
          <w:highlight w:val="yellow"/>
        </w:rPr>
        <w:t>. В книге подробно изложены сведения о физиологии сердечно</w:t>
      </w:r>
      <w:r w:rsidRPr="00C8605D">
        <w:rPr>
          <w:sz w:val="28"/>
          <w:szCs w:val="28"/>
          <w:highlight w:val="yellow"/>
        </w:rPr>
        <w:softHyphen/>
        <w:t>сосудистой системы, о патогенезе, клинической картине и основных вопросах ди</w:t>
      </w:r>
      <w:r w:rsidRPr="00C8605D">
        <w:rPr>
          <w:sz w:val="28"/>
          <w:szCs w:val="28"/>
          <w:highlight w:val="yellow"/>
        </w:rPr>
        <w:softHyphen/>
        <w:t xml:space="preserve">агностики </w:t>
      </w:r>
      <w:proofErr w:type="spellStart"/>
      <w:r w:rsidRPr="00C8605D">
        <w:rPr>
          <w:sz w:val="28"/>
          <w:szCs w:val="28"/>
          <w:highlight w:val="yellow"/>
        </w:rPr>
        <w:t>окклюзирующих</w:t>
      </w:r>
      <w:proofErr w:type="spellEnd"/>
      <w:r w:rsidRPr="00C8605D">
        <w:rPr>
          <w:sz w:val="28"/>
          <w:szCs w:val="28"/>
          <w:highlight w:val="yellow"/>
        </w:rPr>
        <w:t xml:space="preserve"> заболеваний артерий. Детально рассмотрены вопросы применения искусственных протезов сосудов. Большое внимание уделено инфек</w:t>
      </w:r>
      <w:r w:rsidRPr="00C8605D">
        <w:rPr>
          <w:sz w:val="28"/>
          <w:szCs w:val="28"/>
          <w:highlight w:val="yellow"/>
        </w:rPr>
        <w:softHyphen/>
        <w:t xml:space="preserve">ционным осложнениям при применении искусственных кондуитов как основной проблемы современной </w:t>
      </w:r>
      <w:proofErr w:type="spellStart"/>
      <w:r w:rsidRPr="00C8605D">
        <w:rPr>
          <w:sz w:val="28"/>
          <w:szCs w:val="28"/>
          <w:highlight w:val="yellow"/>
        </w:rPr>
        <w:t>ангиохирургии</w:t>
      </w:r>
      <w:proofErr w:type="spellEnd"/>
      <w:r w:rsidRPr="00C8605D">
        <w:rPr>
          <w:sz w:val="28"/>
          <w:szCs w:val="28"/>
          <w:highlight w:val="yellow"/>
        </w:rPr>
        <w:t>, а также новые пути борьбы с ними.</w:t>
      </w:r>
    </w:p>
    <w:sectPr w:rsidR="001416A7" w:rsidRPr="00B8015E" w:rsidSect="00B8015E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5E" w:rsidRDefault="00B8015E" w:rsidP="001416A7">
      <w:r>
        <w:separator/>
      </w:r>
    </w:p>
  </w:endnote>
  <w:endnote w:type="continuationSeparator" w:id="1">
    <w:p w:rsidR="00B8015E" w:rsidRDefault="00B8015E" w:rsidP="00141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5E" w:rsidRDefault="00B8015E"/>
  </w:footnote>
  <w:footnote w:type="continuationSeparator" w:id="1">
    <w:p w:rsidR="00B8015E" w:rsidRDefault="00B8015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416A7"/>
    <w:rsid w:val="001416A7"/>
    <w:rsid w:val="0025746E"/>
    <w:rsid w:val="008B5AC9"/>
    <w:rsid w:val="00B8015E"/>
    <w:rsid w:val="00C56053"/>
    <w:rsid w:val="00C8605D"/>
    <w:rsid w:val="00D5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16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6A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4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4">
    <w:name w:val="Основной текст_"/>
    <w:basedOn w:val="a0"/>
    <w:link w:val="1"/>
    <w:rsid w:val="0014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1416A7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31">
    <w:name w:val="Основной текст (3)"/>
    <w:basedOn w:val="3"/>
    <w:rsid w:val="001416A7"/>
    <w:rPr>
      <w:color w:val="FFFFFF"/>
    </w:rPr>
  </w:style>
  <w:style w:type="character" w:customStyle="1" w:styleId="-1pt">
    <w:name w:val="Основной текст + Интервал -1 pt"/>
    <w:basedOn w:val="a4"/>
    <w:rsid w:val="001416A7"/>
    <w:rPr>
      <w:spacing w:val="-20"/>
    </w:rPr>
  </w:style>
  <w:style w:type="character" w:customStyle="1" w:styleId="-1pt0">
    <w:name w:val="Основной текст + Интервал -1 pt"/>
    <w:basedOn w:val="a4"/>
    <w:rsid w:val="001416A7"/>
    <w:rPr>
      <w:spacing w:val="-20"/>
    </w:rPr>
  </w:style>
  <w:style w:type="character" w:customStyle="1" w:styleId="4">
    <w:name w:val="Основной текст (4)_"/>
    <w:basedOn w:val="a0"/>
    <w:link w:val="40"/>
    <w:rsid w:val="0014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1">
    <w:name w:val="Основной текст (4)"/>
    <w:basedOn w:val="4"/>
    <w:rsid w:val="001416A7"/>
    <w:rPr>
      <w:strike/>
    </w:rPr>
  </w:style>
  <w:style w:type="character" w:customStyle="1" w:styleId="5">
    <w:name w:val="Основной текст (5)_"/>
    <w:basedOn w:val="a0"/>
    <w:link w:val="50"/>
    <w:rsid w:val="00141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rsid w:val="001416A7"/>
    <w:pPr>
      <w:shd w:val="clear" w:color="auto" w:fill="FFFFFF"/>
      <w:spacing w:line="158" w:lineRule="exact"/>
      <w:ind w:firstLine="240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">
    <w:name w:val="Основной текст1"/>
    <w:basedOn w:val="a"/>
    <w:link w:val="a4"/>
    <w:rsid w:val="001416A7"/>
    <w:pPr>
      <w:shd w:val="clear" w:color="auto" w:fill="FFFFFF"/>
      <w:spacing w:line="192" w:lineRule="exact"/>
      <w:ind w:firstLine="22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1416A7"/>
    <w:pPr>
      <w:shd w:val="clear" w:color="auto" w:fill="FFFFFF"/>
      <w:spacing w:line="192" w:lineRule="exact"/>
      <w:jc w:val="both"/>
    </w:pPr>
    <w:rPr>
      <w:rFonts w:ascii="Arial" w:eastAsia="Arial" w:hAnsi="Arial" w:cs="Arial"/>
      <w:spacing w:val="20"/>
      <w:sz w:val="16"/>
      <w:szCs w:val="16"/>
    </w:rPr>
  </w:style>
  <w:style w:type="paragraph" w:customStyle="1" w:styleId="40">
    <w:name w:val="Основной текст (4)"/>
    <w:basedOn w:val="a"/>
    <w:link w:val="4"/>
    <w:rsid w:val="001416A7"/>
    <w:pPr>
      <w:shd w:val="clear" w:color="auto" w:fill="FFFFFF"/>
      <w:spacing w:line="187" w:lineRule="exact"/>
      <w:ind w:firstLine="180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1416A7"/>
    <w:pPr>
      <w:shd w:val="clear" w:color="auto" w:fill="FFFFFF"/>
      <w:spacing w:line="230" w:lineRule="exact"/>
      <w:ind w:firstLine="820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2014-03-27T13:02:00Z</dcterms:created>
  <dcterms:modified xsi:type="dcterms:W3CDTF">2014-03-31T11:11:00Z</dcterms:modified>
</cp:coreProperties>
</file>