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F1" w:rsidRPr="001D1513" w:rsidRDefault="003601F1" w:rsidP="003601F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1513">
        <w:rPr>
          <w:rFonts w:ascii="Times New Roman" w:hAnsi="Times New Roman" w:cs="Times New Roman"/>
          <w:b/>
          <w:sz w:val="28"/>
          <w:szCs w:val="28"/>
        </w:rPr>
        <w:t>АПРЕЛЬ, МАЙ</w:t>
      </w:r>
      <w:r w:rsidR="001D1513" w:rsidRPr="001D15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2022 г.</w:t>
      </w:r>
    </w:p>
    <w:p w:rsidR="00EE1F32" w:rsidRDefault="00EE1F32" w:rsidP="00417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1F1" w:rsidRPr="000B3A4B" w:rsidRDefault="00501CC5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Гусаковская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Э. В. Влияние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аминогуанидина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на течение острого экспериментального перитонита / Э.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Гусаковская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Н. Е. Максимович // Здравоохранение. – 2022. – № 4 (901). – С. 12-19.</w:t>
      </w:r>
    </w:p>
    <w:p w:rsidR="00CD3FBD" w:rsidRPr="000B3A4B" w:rsidRDefault="00CD3FBD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Дезогестрелсодержащий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контрацептив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лечении и профилактике миомы, дисменореи и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gramStart"/>
      <w:r w:rsidRPr="000B3A4B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Рецепт. – 2022. – Т. 25, № 2. – С. 178-183.</w:t>
      </w:r>
    </w:p>
    <w:p w:rsidR="00336768" w:rsidRPr="000B3A4B" w:rsidRDefault="00336768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Л. В. Оценка влияния комбинированного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гестоденсодержащего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орального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контрацептива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на механизмы регуляции пролиферативных процессов при наружном генитальном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М. А. Павловская // Репродуктивное здоровье. Восточная Европа. – 2022. – Т. 12, № 2. – С.175-183.</w:t>
      </w:r>
    </w:p>
    <w:p w:rsidR="00B81B3C" w:rsidRPr="000B3A4B" w:rsidRDefault="00B81B3C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А. Успешное лечение столбняка у пациентов старческого возраста / Р.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Здравоохранение. – 2022. – № 5. – С. 66-72.</w:t>
      </w:r>
    </w:p>
    <w:p w:rsidR="004E4E6C" w:rsidRPr="000B3A4B" w:rsidRDefault="004E4E6C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Кроткова, Е. Н. Анализ обеспеченности инфекционными койками в период эпидемического благополучия / Е. Н. Кроткова, А. К.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Копыцкий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2022. – № 1 (110). – С. 54-63.</w:t>
      </w:r>
    </w:p>
    <w:p w:rsidR="00CB2D79" w:rsidRPr="000B3A4B" w:rsidRDefault="00CB2D79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Мамедова, А. Е. Содержание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его предшественников и метаболитов в головном мозге крыс в условиях острой алкогольной интоксикации и гиподинамии / А. Е. Мамедова, В. В. Лелевич, Е. М. Дорошенко // Вопросы наркологии. – 2022. – № 1 (208). – С. 69-82.</w:t>
      </w:r>
    </w:p>
    <w:p w:rsidR="003601F1" w:rsidRPr="000B3A4B" w:rsidRDefault="00131304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Н.</w:t>
      </w:r>
      <w:r w:rsidR="00FD3464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 xml:space="preserve">В. Синегнойная инфекция у пациентов стационаров различного профиля: клинические и микробиологические аспекты /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gramStart"/>
      <w:r w:rsidRPr="000B3A4B">
        <w:rPr>
          <w:rFonts w:ascii="Times New Roman" w:hAnsi="Times New Roman" w:cs="Times New Roman"/>
          <w:sz w:val="28"/>
          <w:szCs w:val="28"/>
        </w:rPr>
        <w:t>Волосач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>, И. А. Кузьмич // Эпидемиология и инфекционные болезни. Актуальные вопросы. – 2022. – Т. 12, № 1. – С. 87-92</w:t>
      </w:r>
      <w:r w:rsidR="00B97B9B" w:rsidRPr="000B3A4B">
        <w:rPr>
          <w:rFonts w:ascii="Times New Roman" w:hAnsi="Times New Roman" w:cs="Times New Roman"/>
          <w:sz w:val="28"/>
          <w:szCs w:val="28"/>
        </w:rPr>
        <w:t>.</w:t>
      </w:r>
    </w:p>
    <w:p w:rsidR="00F81E8B" w:rsidRDefault="00F81E8B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Меламед, В. Д. Эффективность раневых покрытий с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нановолокнами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некрэктомией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при лечении отморожений в эксперименте / В. Д. Меламед, А. Л.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Валентюкевич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И. Прокопчик //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. – 2022. – Т. 19, № 2. – С. 248-256.</w:t>
      </w:r>
    </w:p>
    <w:p w:rsidR="00CC20A2" w:rsidRPr="00CC20A2" w:rsidRDefault="00CC20A2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A2">
        <w:rPr>
          <w:rFonts w:ascii="Times New Roman" w:hAnsi="Times New Roman" w:cs="Times New Roman"/>
          <w:sz w:val="28"/>
          <w:szCs w:val="28"/>
        </w:rPr>
        <w:t>Обухович,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 xml:space="preserve">Р. Роль </w:t>
      </w:r>
      <w:proofErr w:type="spellStart"/>
      <w:r w:rsidRPr="00CC20A2">
        <w:rPr>
          <w:rFonts w:ascii="Times New Roman" w:hAnsi="Times New Roman" w:cs="Times New Roman"/>
          <w:sz w:val="28"/>
          <w:szCs w:val="28"/>
        </w:rPr>
        <w:t>остеопротегерина</w:t>
      </w:r>
      <w:proofErr w:type="spellEnd"/>
      <w:r w:rsidRPr="00CC20A2">
        <w:rPr>
          <w:rFonts w:ascii="Times New Roman" w:hAnsi="Times New Roman" w:cs="Times New Roman"/>
          <w:sz w:val="28"/>
          <w:szCs w:val="28"/>
        </w:rPr>
        <w:t xml:space="preserve"> и развитии атеросклероза и сахарного диабета 2-го типа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Р. Обухович,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C20A2">
        <w:rPr>
          <w:rFonts w:ascii="Times New Roman" w:hAnsi="Times New Roman" w:cs="Times New Roman"/>
          <w:sz w:val="28"/>
          <w:szCs w:val="28"/>
        </w:rPr>
        <w:t>Иоскевич</w:t>
      </w:r>
      <w:proofErr w:type="spellEnd"/>
      <w:r w:rsidRPr="00CC20A2">
        <w:rPr>
          <w:rFonts w:ascii="Times New Roman" w:hAnsi="Times New Roman" w:cs="Times New Roman"/>
          <w:sz w:val="28"/>
          <w:szCs w:val="28"/>
        </w:rPr>
        <w:t xml:space="preserve"> // Медицинские новости.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20A2">
        <w:rPr>
          <w:rFonts w:ascii="Times New Roman" w:hAnsi="Times New Roman" w:cs="Times New Roman"/>
          <w:sz w:val="28"/>
          <w:szCs w:val="28"/>
        </w:rPr>
        <w:t xml:space="preserve"> 2022.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20A2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20A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4-8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03" w:rsidRPr="000B3A4B" w:rsidRDefault="001C6703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4B">
        <w:rPr>
          <w:rFonts w:ascii="Times New Roman" w:hAnsi="Times New Roman" w:cs="Times New Roman"/>
          <w:sz w:val="28"/>
          <w:szCs w:val="28"/>
        </w:rPr>
        <w:lastRenderedPageBreak/>
        <w:t xml:space="preserve">Острый рассеянный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у пациентки с беременность (клиническое наблюдение) / Г. 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С. Д. Кулеш, П. Г.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Т. Ю. Орловская // Медицинские новости. – 2022. – № 4.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 xml:space="preserve"> – С. 16-19.</w:t>
      </w:r>
    </w:p>
    <w:p w:rsidR="00760C18" w:rsidRPr="000B3A4B" w:rsidRDefault="00760C18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Первые результаты применения стволовых клеток в лечении стрессового недержания мочи у женщин / А. Н. Нечипоренко, С. В. Пинчук, Д. М. Василевич, И. Б. Василевич, Н. А. Нечипоренко, И. Д.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урология. – 2022. – Т. 15, № 1. – С. 178-184.</w:t>
      </w:r>
    </w:p>
    <w:p w:rsidR="00646072" w:rsidRPr="000B3A4B" w:rsidRDefault="00646072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Ф. Гармонизация взаимодействия терапевтической службы и служб инструментальной диагностики в организации медицинской помощи кардиологическим пациентам / Н. Ф.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2022. – № 1 (110). – С. 36-42.</w:t>
      </w:r>
    </w:p>
    <w:p w:rsidR="00B97B9B" w:rsidRPr="000B3A4B" w:rsidRDefault="00B97B9B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Л. Частота и структура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нейроинфекций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у пациентов, госпитализированных в инфекционный стационар / А. Л.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Ю. П.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Красько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Клиническая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и паразитология. – 2022. – Т.11, № 1. – С. 5-12.</w:t>
      </w:r>
    </w:p>
    <w:p w:rsidR="00B92CA6" w:rsidRDefault="00B92CA6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В. Диагностика, лечение и профилактика артериальной гипертензии у детей. Что изменилось за последние годы /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С. Парамонова, А. И.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2022. – Т.14, № 2. – С. 238-248.</w:t>
      </w:r>
    </w:p>
    <w:p w:rsidR="00B62FD7" w:rsidRPr="00B62FD7" w:rsidRDefault="00B62FD7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В. Неврологические осложнения, ассоциированные с </w:t>
      </w:r>
      <w:r w:rsidRPr="00B62F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62FD7">
        <w:rPr>
          <w:rFonts w:ascii="Times New Roman" w:hAnsi="Times New Roman" w:cs="Times New Roman"/>
          <w:sz w:val="28"/>
          <w:szCs w:val="28"/>
        </w:rPr>
        <w:t xml:space="preserve">-19 (острый рассеянный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)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Д. Кулеш,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Гаспер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 xml:space="preserve"> // Медицинские новости.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2FD7">
        <w:rPr>
          <w:rFonts w:ascii="Times New Roman" w:hAnsi="Times New Roman" w:cs="Times New Roman"/>
          <w:sz w:val="28"/>
          <w:szCs w:val="28"/>
        </w:rPr>
        <w:t xml:space="preserve"> 2022.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2FD7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F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3E" w:rsidRPr="000B3A4B" w:rsidRDefault="00E3633E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3A4B">
        <w:rPr>
          <w:rFonts w:ascii="Times New Roman" w:hAnsi="Times New Roman" w:cs="Times New Roman"/>
          <w:sz w:val="28"/>
          <w:szCs w:val="28"/>
        </w:rPr>
        <w:t>Упрыў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кверцэтына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камбінацыі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цыкладэкстрынам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загойванне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паўнаслойных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скурных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ран у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лабараторных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пацукоў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Бакуновіч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В. У.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Буко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А. А. С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>ров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B3A4B">
        <w:rPr>
          <w:rFonts w:ascii="Times New Roman" w:hAnsi="Times New Roman" w:cs="Times New Roman"/>
          <w:sz w:val="28"/>
          <w:szCs w:val="28"/>
        </w:rPr>
        <w:t xml:space="preserve">ч, 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 xml:space="preserve">. Б. 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0B3A4B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В. Л. М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 xml:space="preserve">роз, Ю. У.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Ярашэнка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Астроўскі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. – 2022.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 xml:space="preserve"> – Т. 19, № 2. – С. 219-229.</w:t>
      </w:r>
    </w:p>
    <w:p w:rsidR="00262181" w:rsidRPr="000B3A4B" w:rsidRDefault="00262181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Филиппович, В. А. Исследование эффективности и безопасности применения препарата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Аденопросин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комбинированной терапии пациентов с хроническим простатитом (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3A4B"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0B3A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 xml:space="preserve"> категории) в сравнении со стандартной терапией / В. А. Филиппович, Ю.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Мосько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Д. В. Филиппович // Репродуктивное здоровье. Восточная Европа. – 2022. – Т. 12, № 2. – С. 281-287.</w:t>
      </w:r>
    </w:p>
    <w:p w:rsidR="00CF1CE6" w:rsidRPr="000B3A4B" w:rsidRDefault="00CF1CE6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Хоха, Р. Н. Уровень специфического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IGE</w:t>
      </w:r>
      <w:r w:rsidRPr="000B3A4B">
        <w:rPr>
          <w:rFonts w:ascii="Times New Roman" w:hAnsi="Times New Roman" w:cs="Times New Roman"/>
          <w:sz w:val="28"/>
          <w:szCs w:val="28"/>
        </w:rPr>
        <w:t xml:space="preserve"> и паттерны сенсибилизации к компонентам аллергена клеща домашней пыли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B3A4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0B3A4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B3A4B">
        <w:rPr>
          <w:rFonts w:ascii="Times New Roman" w:hAnsi="Times New Roman" w:cs="Times New Roman"/>
          <w:sz w:val="28"/>
          <w:szCs w:val="28"/>
        </w:rPr>
        <w:t xml:space="preserve"> 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3A4B">
        <w:rPr>
          <w:rFonts w:ascii="Times New Roman" w:hAnsi="Times New Roman" w:cs="Times New Roman"/>
          <w:sz w:val="28"/>
          <w:szCs w:val="28"/>
        </w:rPr>
        <w:t xml:space="preserve">2 у </w:t>
      </w:r>
      <w:r w:rsidRPr="000B3A4B">
        <w:rPr>
          <w:rFonts w:ascii="Times New Roman" w:hAnsi="Times New Roman" w:cs="Times New Roman"/>
          <w:sz w:val="28"/>
          <w:szCs w:val="28"/>
        </w:rPr>
        <w:lastRenderedPageBreak/>
        <w:t xml:space="preserve">детей с бронхиальной астмой / Р. Н. Хоха, Н. С. Парамонова, Л. Б.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Заводник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Аллергология и иммунология в педиатрии. – 2022. – № 1 (68). – С. 39-41.</w:t>
      </w:r>
    </w:p>
    <w:p w:rsidR="003601F1" w:rsidRPr="000B3A4B" w:rsidRDefault="00A800AE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Л.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 xml:space="preserve">Н. Значение и возможности использования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таурина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>В.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Медицинские новости.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–</w:t>
      </w:r>
      <w:r w:rsidRPr="000B3A4B">
        <w:rPr>
          <w:rFonts w:ascii="Times New Roman" w:hAnsi="Times New Roman" w:cs="Times New Roman"/>
          <w:sz w:val="28"/>
          <w:szCs w:val="28"/>
        </w:rPr>
        <w:t xml:space="preserve"> 2022.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–</w:t>
      </w:r>
      <w:r w:rsidRPr="000B3A4B">
        <w:rPr>
          <w:rFonts w:ascii="Times New Roman" w:hAnsi="Times New Roman" w:cs="Times New Roman"/>
          <w:sz w:val="28"/>
          <w:szCs w:val="28"/>
        </w:rPr>
        <w:t xml:space="preserve"> № 3.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– </w:t>
      </w:r>
      <w:r w:rsidRPr="000B3A4B">
        <w:rPr>
          <w:rFonts w:ascii="Times New Roman" w:hAnsi="Times New Roman" w:cs="Times New Roman"/>
          <w:sz w:val="28"/>
          <w:szCs w:val="28"/>
        </w:rPr>
        <w:t>С.</w:t>
      </w:r>
      <w:r w:rsidR="0045735E"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</w:rPr>
        <w:t>4-7</w:t>
      </w:r>
      <w:r w:rsidR="0045735E" w:rsidRPr="000B3A4B">
        <w:rPr>
          <w:rFonts w:ascii="Times New Roman" w:hAnsi="Times New Roman" w:cs="Times New Roman"/>
          <w:sz w:val="28"/>
          <w:szCs w:val="28"/>
        </w:rPr>
        <w:t>.</w:t>
      </w:r>
    </w:p>
    <w:p w:rsidR="00F04C0F" w:rsidRPr="000B3A4B" w:rsidRDefault="00417B1B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Э.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Антибиотик-ассоциированная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диарея у пациентов отделений реанимации и интенсивной терапии / Р. Э.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Медицинские новости. – 2022. – № 3. – С. 59-62.</w:t>
      </w:r>
    </w:p>
    <w:p w:rsidR="00132681" w:rsidRPr="000B3A4B" w:rsidRDefault="00132681" w:rsidP="000B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Э. Использование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фамотидина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комплексном лечении пациентов с тяжелым течением инфекции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3A4B">
        <w:rPr>
          <w:rFonts w:ascii="Times New Roman" w:hAnsi="Times New Roman" w:cs="Times New Roman"/>
          <w:sz w:val="28"/>
          <w:szCs w:val="28"/>
        </w:rPr>
        <w:t xml:space="preserve">-19 / Р. Э.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Рукашевич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Лечебное дело. – 2022. – № 1 (80). – С. 27-31.</w:t>
      </w:r>
    </w:p>
    <w:p w:rsidR="00132681" w:rsidRPr="00132681" w:rsidRDefault="001326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681" w:rsidRPr="00132681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4481D"/>
    <w:multiLevelType w:val="hybridMultilevel"/>
    <w:tmpl w:val="95A2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1B"/>
    <w:rsid w:val="000B152F"/>
    <w:rsid w:val="000B3A4B"/>
    <w:rsid w:val="00131304"/>
    <w:rsid w:val="00132681"/>
    <w:rsid w:val="0017200A"/>
    <w:rsid w:val="001C6703"/>
    <w:rsid w:val="001D1513"/>
    <w:rsid w:val="001F1E54"/>
    <w:rsid w:val="00220B62"/>
    <w:rsid w:val="00262181"/>
    <w:rsid w:val="00285BD0"/>
    <w:rsid w:val="00305E76"/>
    <w:rsid w:val="00317601"/>
    <w:rsid w:val="00326F94"/>
    <w:rsid w:val="00330F87"/>
    <w:rsid w:val="00336768"/>
    <w:rsid w:val="003601F1"/>
    <w:rsid w:val="00394330"/>
    <w:rsid w:val="003B15DD"/>
    <w:rsid w:val="00400416"/>
    <w:rsid w:val="00417B1B"/>
    <w:rsid w:val="0045735E"/>
    <w:rsid w:val="00470C12"/>
    <w:rsid w:val="004B23E6"/>
    <w:rsid w:val="004E4E6C"/>
    <w:rsid w:val="00501CC5"/>
    <w:rsid w:val="00646072"/>
    <w:rsid w:val="00760C18"/>
    <w:rsid w:val="0077148E"/>
    <w:rsid w:val="0079785E"/>
    <w:rsid w:val="00804DB1"/>
    <w:rsid w:val="008347A8"/>
    <w:rsid w:val="00A139A9"/>
    <w:rsid w:val="00A37AFB"/>
    <w:rsid w:val="00A6303C"/>
    <w:rsid w:val="00A77BD9"/>
    <w:rsid w:val="00A800AE"/>
    <w:rsid w:val="00AF0D9E"/>
    <w:rsid w:val="00B035C1"/>
    <w:rsid w:val="00B62FD7"/>
    <w:rsid w:val="00B81B3C"/>
    <w:rsid w:val="00B92CA6"/>
    <w:rsid w:val="00B97B9B"/>
    <w:rsid w:val="00C816B6"/>
    <w:rsid w:val="00CB2D79"/>
    <w:rsid w:val="00CC20A2"/>
    <w:rsid w:val="00CD3FBD"/>
    <w:rsid w:val="00CF1CE6"/>
    <w:rsid w:val="00D1442B"/>
    <w:rsid w:val="00D61D49"/>
    <w:rsid w:val="00DF3EA3"/>
    <w:rsid w:val="00DF5808"/>
    <w:rsid w:val="00E3633E"/>
    <w:rsid w:val="00E967D7"/>
    <w:rsid w:val="00E96E0E"/>
    <w:rsid w:val="00EB2496"/>
    <w:rsid w:val="00ED47E7"/>
    <w:rsid w:val="00EE1F32"/>
    <w:rsid w:val="00EF34D0"/>
    <w:rsid w:val="00F04C0F"/>
    <w:rsid w:val="00F44386"/>
    <w:rsid w:val="00F81E8B"/>
    <w:rsid w:val="00FD3464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32</cp:revision>
  <dcterms:created xsi:type="dcterms:W3CDTF">2022-04-13T07:54:00Z</dcterms:created>
  <dcterms:modified xsi:type="dcterms:W3CDTF">2022-06-10T06:23:00Z</dcterms:modified>
</cp:coreProperties>
</file>